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Y="1260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408D" w:rsidTr="004B743E">
        <w:tc>
          <w:tcPr>
            <w:tcW w:w="4606" w:type="dxa"/>
          </w:tcPr>
          <w:p w:rsidR="00EB408D" w:rsidRPr="004B743E" w:rsidRDefault="00EB408D" w:rsidP="004B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3E">
              <w:rPr>
                <w:rFonts w:ascii="Times New Roman" w:hAnsi="Times New Roman" w:cs="Times New Roman"/>
                <w:b/>
                <w:sz w:val="24"/>
                <w:szCs w:val="24"/>
              </w:rPr>
              <w:t>Цитирана публикация</w:t>
            </w:r>
          </w:p>
        </w:tc>
        <w:tc>
          <w:tcPr>
            <w:tcW w:w="4606" w:type="dxa"/>
          </w:tcPr>
          <w:p w:rsidR="00EB408D" w:rsidRPr="004B743E" w:rsidRDefault="00EB408D" w:rsidP="004B7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43E">
              <w:rPr>
                <w:rFonts w:ascii="Times New Roman" w:hAnsi="Times New Roman" w:cs="Times New Roman"/>
                <w:b/>
                <w:sz w:val="24"/>
                <w:szCs w:val="24"/>
              </w:rPr>
              <w:t>Цитираща публикация</w:t>
            </w:r>
          </w:p>
        </w:tc>
      </w:tr>
      <w:tr w:rsidR="00EB408D" w:rsidTr="004B743E">
        <w:tc>
          <w:tcPr>
            <w:tcW w:w="4606" w:type="dxa"/>
          </w:tcPr>
          <w:p w:rsidR="00EB408D" w:rsidRPr="004B743E" w:rsidRDefault="00EB408D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Al-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Sadek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Niklev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Al-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Sadek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  <w:p w:rsidR="00EB408D" w:rsidRPr="004B743E" w:rsidRDefault="00EB408D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Diaphyseal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fractures of the forearm in adults, plating or intramedullary nailing is a better option for the treatment?</w:t>
            </w:r>
          </w:p>
          <w:p w:rsidR="00EB408D" w:rsidRPr="004B743E" w:rsidRDefault="00EB408D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(2016) Macedonian Journal of Medical Sciences, 4(4_), pp. 670-673.</w:t>
            </w:r>
          </w:p>
        </w:tc>
        <w:tc>
          <w:tcPr>
            <w:tcW w:w="4606" w:type="dxa"/>
          </w:tcPr>
          <w:p w:rsidR="00EB408D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Blažević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</w:t>
            </w:r>
            <w:proofErr w:type="gram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Benečić</w:t>
            </w:r>
            <w:proofErr w:type="spellEnd"/>
            <w:proofErr w:type="gram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I.,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Ćuti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T.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Bakota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B.,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bookmarkStart w:id="0" w:name="_GoBack"/>
            <w:bookmarkEnd w:id="0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obrić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Sabalić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Vidović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D.</w:t>
            </w:r>
          </w:p>
          <w:p w:rsidR="004B743E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Intramedullary nailing of adult forearm fractures: Results and complications</w:t>
            </w:r>
          </w:p>
          <w:p w:rsidR="004B743E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(2020) Injury</w:t>
            </w:r>
          </w:p>
          <w:p w:rsidR="004B743E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743E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Saul, D., Lehmann, W. What is state of art in treatment of forearm shaft fractures?</w:t>
            </w:r>
          </w:p>
          <w:p w:rsidR="004B743E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(2017) Trauma und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Berufskrankheit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19 (3), pp.155-161</w:t>
            </w:r>
          </w:p>
        </w:tc>
      </w:tr>
      <w:tr w:rsidR="00EB408D" w:rsidTr="004B743E">
        <w:tc>
          <w:tcPr>
            <w:tcW w:w="4606" w:type="dxa"/>
          </w:tcPr>
          <w:p w:rsidR="00EB408D" w:rsidRPr="004B743E" w:rsidRDefault="00EB408D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Al-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Sadek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Niklev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Al-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Sadek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  <w:p w:rsidR="00EB408D" w:rsidRPr="004B743E" w:rsidRDefault="00EB408D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Midshaft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clavicular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fractures –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Osteosynthesis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minimally invasive technique</w:t>
            </w:r>
          </w:p>
          <w:p w:rsidR="00EB408D" w:rsidRPr="004B743E" w:rsidRDefault="00EB408D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(2016) Macedonian Journal of Medical Sciences, 4 (4), pp. 647-649.</w:t>
            </w:r>
          </w:p>
        </w:tc>
        <w:tc>
          <w:tcPr>
            <w:tcW w:w="4606" w:type="dxa"/>
          </w:tcPr>
          <w:p w:rsidR="00EB408D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LI, R.,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T.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Xiong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S.,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Xiong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G., Lin, Z., Lim, F.</w:t>
            </w:r>
          </w:p>
          <w:p w:rsidR="004B743E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Comparison of the effectiveness of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obliaue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transverse incisions in the treatment of fractures of the middle and outer third of the clavicle</w:t>
            </w:r>
          </w:p>
          <w:p w:rsidR="004B743E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(2019) Journal of Shoulder and Elbow Surgery, 28(7), pp.1308-1315</w:t>
            </w:r>
          </w:p>
        </w:tc>
      </w:tr>
      <w:tr w:rsidR="00EB408D" w:rsidTr="004B743E">
        <w:tc>
          <w:tcPr>
            <w:tcW w:w="4606" w:type="dxa"/>
          </w:tcPr>
          <w:p w:rsidR="00EB408D" w:rsidRPr="004B743E" w:rsidRDefault="00EB408D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Al-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Sadek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T.A.,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Niklev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D., Al-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Sadek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A., Al-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Sadek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  <w:p w:rsidR="00EB408D" w:rsidRPr="004B743E" w:rsidRDefault="00EB408D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Scapular fractures in blunt chest trauma – Self-experience study</w:t>
            </w:r>
          </w:p>
          <w:p w:rsidR="00EB408D" w:rsidRPr="004B743E" w:rsidRDefault="00EB408D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(2016) Macedonian Journal of Medical Sciences, 4 (4), pp.688-691.</w:t>
            </w:r>
          </w:p>
        </w:tc>
        <w:tc>
          <w:tcPr>
            <w:tcW w:w="4606" w:type="dxa"/>
          </w:tcPr>
          <w:p w:rsidR="00EB408D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Holdt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F.C., Pitcher R.D.</w:t>
            </w:r>
          </w:p>
          <w:p w:rsidR="004B743E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audit of the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plytrauma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fracture detection rate of clinicians evaluating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lotox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statscan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bodygrams</w:t>
            </w:r>
            <w:proofErr w:type="spellEnd"/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two South African public sector trauma units</w:t>
            </w:r>
          </w:p>
          <w:p w:rsidR="004B743E" w:rsidRPr="004B743E" w:rsidRDefault="004B743E" w:rsidP="004B74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(2019) Injury, 50 (9), pp.1511-1515</w:t>
            </w:r>
          </w:p>
        </w:tc>
      </w:tr>
    </w:tbl>
    <w:p w:rsidR="00396D8A" w:rsidRPr="004B743E" w:rsidRDefault="004B743E" w:rsidP="004B743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743E">
        <w:rPr>
          <w:rFonts w:ascii="Times New Roman" w:hAnsi="Times New Roman" w:cs="Times New Roman"/>
          <w:sz w:val="32"/>
          <w:szCs w:val="32"/>
        </w:rPr>
        <w:t>Списък на цитирания</w:t>
      </w:r>
    </w:p>
    <w:sectPr w:rsidR="00396D8A" w:rsidRPr="004B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8D"/>
    <w:rsid w:val="00396D8A"/>
    <w:rsid w:val="004B743E"/>
    <w:rsid w:val="00E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PC 1</dc:creator>
  <cp:lastModifiedBy>Work PC 1</cp:lastModifiedBy>
  <cp:revision>1</cp:revision>
  <dcterms:created xsi:type="dcterms:W3CDTF">2020-12-18T08:45:00Z</dcterms:created>
  <dcterms:modified xsi:type="dcterms:W3CDTF">2020-12-18T09:06:00Z</dcterms:modified>
</cp:coreProperties>
</file>