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7D7" w:rsidRDefault="008D77D7" w:rsidP="00CF1B97">
      <w:pPr>
        <w:ind w:firstLine="0"/>
        <w:jc w:val="center"/>
        <w:rPr>
          <w:rFonts w:asciiTheme="minorBidi" w:hAnsiTheme="minorBidi" w:cstheme="minorBidi"/>
          <w:b/>
          <w:bCs/>
          <w:szCs w:val="24"/>
        </w:rPr>
      </w:pPr>
      <w:r>
        <w:rPr>
          <w:rFonts w:asciiTheme="minorBidi" w:hAnsiTheme="minorBidi" w:cstheme="minorBidi"/>
          <w:b/>
          <w:bCs/>
          <w:szCs w:val="24"/>
        </w:rPr>
        <w:t>Списък на забелязани</w:t>
      </w:r>
    </w:p>
    <w:p w:rsidR="003D13F4" w:rsidRDefault="008D77D7" w:rsidP="00CF1B97">
      <w:pPr>
        <w:ind w:firstLine="0"/>
        <w:jc w:val="center"/>
        <w:rPr>
          <w:rFonts w:asciiTheme="minorBidi" w:hAnsiTheme="minorBidi" w:cstheme="minorBidi"/>
          <w:b/>
          <w:bCs/>
          <w:szCs w:val="24"/>
        </w:rPr>
      </w:pPr>
      <w:r>
        <w:rPr>
          <w:rFonts w:asciiTheme="minorBidi" w:hAnsiTheme="minorBidi" w:cstheme="minorBidi"/>
          <w:b/>
          <w:bCs/>
          <w:szCs w:val="24"/>
        </w:rPr>
        <w:t>ц</w:t>
      </w:r>
      <w:r w:rsidR="003D13F4" w:rsidRPr="00CF1B97">
        <w:rPr>
          <w:rFonts w:asciiTheme="minorBidi" w:hAnsiTheme="minorBidi" w:cstheme="minorBidi"/>
          <w:b/>
          <w:bCs/>
          <w:szCs w:val="24"/>
        </w:rPr>
        <w:t>итирания</w:t>
      </w:r>
      <w:r>
        <w:rPr>
          <w:rFonts w:asciiTheme="minorBidi" w:hAnsiTheme="minorBidi" w:cstheme="minorBidi"/>
          <w:b/>
          <w:bCs/>
          <w:szCs w:val="24"/>
        </w:rPr>
        <w:t xml:space="preserve"> (без автоцитирания, включително и от съавторите</w:t>
      </w:r>
      <w:r w:rsidR="009045AA">
        <w:rPr>
          <w:rFonts w:asciiTheme="minorBidi" w:hAnsiTheme="minorBidi" w:cstheme="minorBidi"/>
          <w:b/>
          <w:bCs/>
          <w:szCs w:val="24"/>
        </w:rPr>
        <w:t>)</w:t>
      </w:r>
      <w:r w:rsidR="003D13F4" w:rsidRPr="00CF1B97">
        <w:rPr>
          <w:rFonts w:asciiTheme="minorBidi" w:hAnsiTheme="minorBidi" w:cstheme="minorBidi"/>
          <w:b/>
          <w:bCs/>
          <w:szCs w:val="24"/>
        </w:rPr>
        <w:t xml:space="preserve"> след 2008 г.</w:t>
      </w:r>
    </w:p>
    <w:p w:rsidR="008D77D7" w:rsidRPr="00CF1B97" w:rsidRDefault="008D77D7" w:rsidP="00CF1B97">
      <w:pPr>
        <w:ind w:firstLine="0"/>
        <w:jc w:val="center"/>
        <w:rPr>
          <w:rFonts w:asciiTheme="minorBidi" w:hAnsiTheme="minorBidi" w:cstheme="minorBidi"/>
          <w:b/>
          <w:bCs/>
          <w:szCs w:val="24"/>
        </w:rPr>
      </w:pPr>
      <w:r>
        <w:rPr>
          <w:rFonts w:asciiTheme="minorBidi" w:hAnsiTheme="minorBidi" w:cstheme="minorBidi"/>
          <w:b/>
          <w:bCs/>
          <w:szCs w:val="24"/>
        </w:rPr>
        <w:t>на доц. д-р Лина Кирилова Йорданова</w:t>
      </w:r>
    </w:p>
    <w:p w:rsidR="003D13F4" w:rsidRPr="003D13F4" w:rsidRDefault="003D13F4" w:rsidP="003D13F4">
      <w:pPr>
        <w:rPr>
          <w:rFonts w:asciiTheme="minorBidi" w:hAnsiTheme="minorBidi" w:cstheme="minorBidi"/>
          <w:szCs w:val="24"/>
        </w:rPr>
      </w:pPr>
    </w:p>
    <w:p w:rsidR="003D13F4" w:rsidRPr="003D13F4" w:rsidRDefault="003D13F4" w:rsidP="003D13F4">
      <w:pPr>
        <w:tabs>
          <w:tab w:val="left" w:pos="3756"/>
        </w:tabs>
        <w:ind w:firstLine="0"/>
        <w:rPr>
          <w:rFonts w:asciiTheme="minorBidi" w:hAnsiTheme="minorBidi" w:cstheme="minorBidi"/>
          <w:b/>
          <w:szCs w:val="24"/>
          <w:lang w:eastAsia="bg-BG"/>
        </w:rPr>
      </w:pPr>
      <w:r w:rsidRPr="003D13F4">
        <w:rPr>
          <w:rFonts w:asciiTheme="minorBidi" w:hAnsiTheme="minorBidi" w:cstheme="minorBidi"/>
          <w:b/>
          <w:szCs w:val="24"/>
          <w:lang w:eastAsia="bg-BG"/>
        </w:rPr>
        <w:t>Цитирана публикация</w:t>
      </w:r>
    </w:p>
    <w:p w:rsidR="003D13F4" w:rsidRPr="003D13F4" w:rsidRDefault="003D13F4" w:rsidP="003D13F4">
      <w:pPr>
        <w:numPr>
          <w:ilvl w:val="0"/>
          <w:numId w:val="1"/>
        </w:numPr>
        <w:tabs>
          <w:tab w:val="left" w:pos="252"/>
        </w:tabs>
        <w:ind w:left="0" w:firstLine="0"/>
        <w:contextualSpacing/>
        <w:rPr>
          <w:rFonts w:asciiTheme="minorBidi" w:eastAsia="Calibri" w:hAnsiTheme="minorBidi" w:cstheme="minorBidi"/>
          <w:szCs w:val="24"/>
        </w:rPr>
      </w:pPr>
      <w:r w:rsidRPr="003D13F4">
        <w:rPr>
          <w:rFonts w:asciiTheme="minorBidi" w:eastAsia="Calibri" w:hAnsiTheme="minorBidi" w:cstheme="minorBidi"/>
          <w:szCs w:val="24"/>
        </w:rPr>
        <w:t>Герговска Ж., Ю. Митев, Л. Йорданова, Ч. Митева, А. Стоянов. 1999. Определяне на загубата на жива маса след отелването чрез оценката на телесното състояние при крави за мляко. Научна конференция “Съвременни тенденции в развитието на фундаменталните и приложни науки”, Съюз на учените, Стара Загора, том С, 61-64;</w:t>
      </w:r>
    </w:p>
    <w:p w:rsidR="003D13F4" w:rsidRPr="003D13F4" w:rsidRDefault="003D13F4" w:rsidP="003D13F4">
      <w:pPr>
        <w:ind w:firstLine="0"/>
        <w:rPr>
          <w:rFonts w:asciiTheme="minorBidi" w:hAnsiTheme="minorBidi" w:cstheme="minorBidi"/>
          <w:b/>
          <w:bCs/>
          <w:szCs w:val="24"/>
          <w:lang w:val="ru-RU"/>
        </w:rPr>
      </w:pPr>
      <w:r w:rsidRPr="003D13F4">
        <w:rPr>
          <w:rFonts w:asciiTheme="minorBidi" w:hAnsiTheme="minorBidi" w:cstheme="minorBidi"/>
          <w:b/>
          <w:bCs/>
          <w:szCs w:val="24"/>
          <w:lang w:val="ru-RU"/>
        </w:rPr>
        <w:t>Цитиращ източник</w:t>
      </w:r>
    </w:p>
    <w:p w:rsidR="003D13F4" w:rsidRPr="003D13F4" w:rsidRDefault="003D13F4" w:rsidP="003D13F4">
      <w:pPr>
        <w:numPr>
          <w:ilvl w:val="0"/>
          <w:numId w:val="14"/>
        </w:numPr>
        <w:rPr>
          <w:rFonts w:asciiTheme="minorBidi" w:hAnsiTheme="minorBidi" w:cstheme="minorBidi"/>
          <w:bCs/>
          <w:szCs w:val="24"/>
          <w:lang w:val="ru-RU" w:eastAsia="bg-BG"/>
        </w:rPr>
      </w:pPr>
      <w:r w:rsidRPr="004C2EAD">
        <w:rPr>
          <w:rFonts w:asciiTheme="minorBidi" w:hAnsiTheme="minorBidi" w:cstheme="minorBidi"/>
          <w:b/>
          <w:szCs w:val="24"/>
          <w:lang w:val="ru-RU" w:eastAsia="bg-BG"/>
        </w:rPr>
        <w:t>Пенчев</w:t>
      </w:r>
      <w:r w:rsidRPr="003D13F4">
        <w:rPr>
          <w:rFonts w:asciiTheme="minorBidi" w:hAnsiTheme="minorBidi" w:cstheme="minorBidi"/>
          <w:bCs/>
          <w:szCs w:val="24"/>
          <w:lang w:val="ru-RU" w:eastAsia="bg-BG"/>
        </w:rPr>
        <w:t xml:space="preserve"> П., Й. Илиева, К. Димов, М. Йосифов. 2015. Анализ на динамиката на телесното състояние във връзка с репродуктивния статус при биволици. Животновъдни науки. LII, 1. 5-14.</w:t>
      </w:r>
    </w:p>
    <w:p w:rsidR="003D13F4" w:rsidRPr="003D13F4" w:rsidRDefault="003D13F4" w:rsidP="003D13F4">
      <w:pPr>
        <w:tabs>
          <w:tab w:val="left" w:pos="3756"/>
        </w:tabs>
        <w:ind w:firstLine="0"/>
        <w:rPr>
          <w:rFonts w:asciiTheme="minorBidi" w:hAnsiTheme="minorBidi" w:cstheme="minorBidi"/>
          <w:b/>
          <w:szCs w:val="24"/>
          <w:lang w:val="ru-RU" w:eastAsia="bg-BG"/>
        </w:rPr>
      </w:pPr>
    </w:p>
    <w:p w:rsidR="003D13F4" w:rsidRPr="003D13F4" w:rsidRDefault="003D13F4" w:rsidP="003D13F4">
      <w:pPr>
        <w:tabs>
          <w:tab w:val="left" w:pos="3756"/>
        </w:tabs>
        <w:ind w:firstLine="0"/>
        <w:rPr>
          <w:rFonts w:asciiTheme="minorBidi" w:hAnsiTheme="minorBidi" w:cstheme="minorBidi"/>
          <w:b/>
          <w:szCs w:val="24"/>
          <w:lang w:eastAsia="bg-BG"/>
        </w:rPr>
      </w:pPr>
      <w:r w:rsidRPr="003D13F4">
        <w:rPr>
          <w:rFonts w:asciiTheme="minorBidi" w:hAnsiTheme="minorBidi" w:cstheme="minorBidi"/>
          <w:b/>
          <w:szCs w:val="24"/>
          <w:lang w:eastAsia="bg-BG"/>
        </w:rPr>
        <w:t>Цитирана публикация</w:t>
      </w:r>
    </w:p>
    <w:p w:rsidR="003D13F4" w:rsidRPr="003D13F4" w:rsidRDefault="003D13F4" w:rsidP="003D13F4">
      <w:pPr>
        <w:numPr>
          <w:ilvl w:val="0"/>
          <w:numId w:val="1"/>
        </w:numPr>
        <w:tabs>
          <w:tab w:val="left" w:pos="252"/>
        </w:tabs>
        <w:ind w:left="0" w:firstLine="0"/>
        <w:contextualSpacing/>
        <w:rPr>
          <w:rFonts w:asciiTheme="minorBidi" w:eastAsia="Calibri" w:hAnsiTheme="minorBidi" w:cstheme="minorBidi"/>
          <w:szCs w:val="24"/>
        </w:rPr>
      </w:pPr>
      <w:r w:rsidRPr="003D13F4">
        <w:rPr>
          <w:rFonts w:asciiTheme="minorBidi" w:eastAsia="Calibri" w:hAnsiTheme="minorBidi" w:cstheme="minorBidi"/>
          <w:szCs w:val="24"/>
        </w:rPr>
        <w:t>Герговска Ж., Я. Цветанова, Л. Йорданова,  Разработване на линеен статистически модел с фиксирани ефекти за оценка по млечн</w:t>
      </w:r>
      <w:r w:rsidR="00CF1B97">
        <w:rPr>
          <w:rFonts w:asciiTheme="minorBidi" w:eastAsia="Calibri" w:hAnsiTheme="minorBidi" w:cstheme="minorBidi"/>
          <w:szCs w:val="24"/>
        </w:rPr>
        <w:t>ост за контролен ден при черноша</w:t>
      </w:r>
      <w:r w:rsidRPr="003D13F4">
        <w:rPr>
          <w:rFonts w:asciiTheme="minorBidi" w:eastAsia="Calibri" w:hAnsiTheme="minorBidi" w:cstheme="minorBidi"/>
          <w:szCs w:val="24"/>
        </w:rPr>
        <w:t>рени крави, Животновъдни науки, 2003, г.40, бр.5, стр. 29-32</w:t>
      </w:r>
    </w:p>
    <w:p w:rsidR="003D13F4" w:rsidRPr="003D13F4" w:rsidRDefault="003D13F4" w:rsidP="003D13F4">
      <w:pPr>
        <w:ind w:firstLine="0"/>
        <w:rPr>
          <w:rFonts w:asciiTheme="minorBidi" w:hAnsiTheme="minorBidi" w:cstheme="minorBidi"/>
          <w:b/>
          <w:bCs/>
          <w:szCs w:val="24"/>
          <w:lang w:val="ru-RU"/>
        </w:rPr>
      </w:pPr>
      <w:r w:rsidRPr="003D13F4">
        <w:rPr>
          <w:rFonts w:asciiTheme="minorBidi" w:hAnsiTheme="minorBidi" w:cstheme="minorBidi"/>
          <w:b/>
          <w:bCs/>
          <w:szCs w:val="24"/>
          <w:lang w:val="ru-RU"/>
        </w:rPr>
        <w:t>Цитиращ източник</w:t>
      </w:r>
    </w:p>
    <w:p w:rsidR="003D13F4" w:rsidRPr="003D13F4" w:rsidRDefault="003D13F4" w:rsidP="003D13F4">
      <w:pPr>
        <w:numPr>
          <w:ilvl w:val="0"/>
          <w:numId w:val="3"/>
        </w:numPr>
        <w:tabs>
          <w:tab w:val="left" w:pos="3756"/>
        </w:tabs>
        <w:rPr>
          <w:rFonts w:asciiTheme="minorBidi" w:hAnsiTheme="minorBidi" w:cstheme="minorBidi"/>
          <w:szCs w:val="24"/>
        </w:rPr>
      </w:pPr>
      <w:r w:rsidRPr="004C2EAD">
        <w:rPr>
          <w:rFonts w:asciiTheme="minorBidi" w:hAnsiTheme="minorBidi" w:cstheme="minorBidi"/>
          <w:b/>
          <w:bCs/>
          <w:szCs w:val="24"/>
        </w:rPr>
        <w:t>Войтенко</w:t>
      </w:r>
      <w:r w:rsidRPr="003D13F4">
        <w:rPr>
          <w:rFonts w:asciiTheme="minorBidi" w:hAnsiTheme="minorBidi" w:cstheme="minorBidi"/>
          <w:szCs w:val="24"/>
        </w:rPr>
        <w:t xml:space="preserve"> Любов Генадиевна, Система конплексной фармакотерапий острого послеродого ендометрита у коров, ГНУ „Краснодарский научно –исследовательский институт РАСХН“, 2012</w:t>
      </w:r>
    </w:p>
    <w:p w:rsidR="003D13F4" w:rsidRPr="003D13F4" w:rsidRDefault="003D13F4" w:rsidP="003D13F4">
      <w:pPr>
        <w:ind w:firstLine="0"/>
        <w:rPr>
          <w:rFonts w:asciiTheme="minorBidi" w:hAnsiTheme="minorBidi" w:cstheme="minorBidi"/>
          <w:szCs w:val="24"/>
          <w:lang w:val="ru-RU"/>
        </w:rPr>
      </w:pPr>
    </w:p>
    <w:p w:rsidR="003D13F4" w:rsidRPr="003D13F4" w:rsidRDefault="003D13F4" w:rsidP="003D13F4">
      <w:pPr>
        <w:tabs>
          <w:tab w:val="left" w:pos="3756"/>
        </w:tabs>
        <w:ind w:firstLine="0"/>
        <w:rPr>
          <w:rFonts w:asciiTheme="minorBidi" w:hAnsiTheme="minorBidi" w:cstheme="minorBidi"/>
          <w:b/>
          <w:szCs w:val="24"/>
          <w:lang w:eastAsia="bg-BG"/>
        </w:rPr>
      </w:pPr>
      <w:r w:rsidRPr="003D13F4">
        <w:rPr>
          <w:rFonts w:asciiTheme="minorBidi" w:hAnsiTheme="minorBidi" w:cstheme="minorBidi"/>
          <w:b/>
          <w:szCs w:val="24"/>
          <w:lang w:eastAsia="bg-BG"/>
        </w:rPr>
        <w:t>Цитирана публикация</w:t>
      </w:r>
    </w:p>
    <w:p w:rsidR="003D13F4" w:rsidRPr="003D13F4" w:rsidRDefault="003D13F4" w:rsidP="003D13F4">
      <w:pPr>
        <w:numPr>
          <w:ilvl w:val="0"/>
          <w:numId w:val="1"/>
        </w:numPr>
        <w:tabs>
          <w:tab w:val="left" w:pos="252"/>
        </w:tabs>
        <w:ind w:left="0" w:firstLine="0"/>
        <w:contextualSpacing/>
        <w:rPr>
          <w:rFonts w:asciiTheme="minorBidi" w:eastAsia="Calibri" w:hAnsiTheme="minorBidi" w:cstheme="minorBidi"/>
          <w:szCs w:val="24"/>
        </w:rPr>
      </w:pPr>
      <w:r w:rsidRPr="003D13F4">
        <w:rPr>
          <w:rFonts w:asciiTheme="minorBidi" w:eastAsia="Calibri" w:hAnsiTheme="minorBidi" w:cstheme="minorBidi"/>
          <w:szCs w:val="24"/>
        </w:rPr>
        <w:t>Кирякова Г., Н. Ангелова, Л. Йорданова. Web технологии и инструменти за създаване и управление на съдържание. Сборник на ІV национална конференция Образованието в информационното общество, 26-27 май 2011 г., Пловдив, ISSN 13140752, стр. 157-166</w:t>
      </w:r>
    </w:p>
    <w:p w:rsidR="003D13F4" w:rsidRPr="003D13F4" w:rsidRDefault="003D13F4" w:rsidP="003D13F4">
      <w:pPr>
        <w:ind w:firstLine="0"/>
        <w:rPr>
          <w:rFonts w:asciiTheme="minorBidi" w:hAnsiTheme="minorBidi" w:cstheme="minorBidi"/>
          <w:b/>
          <w:bCs/>
          <w:szCs w:val="24"/>
        </w:rPr>
      </w:pPr>
      <w:r w:rsidRPr="003D13F4">
        <w:rPr>
          <w:rFonts w:asciiTheme="minorBidi" w:hAnsiTheme="minorBidi" w:cstheme="minorBidi"/>
          <w:b/>
          <w:bCs/>
          <w:szCs w:val="24"/>
        </w:rPr>
        <w:t>Цитиращ източник</w:t>
      </w:r>
    </w:p>
    <w:p w:rsidR="003D13F4" w:rsidRPr="003D13F4" w:rsidRDefault="003D13F4" w:rsidP="003D13F4">
      <w:pPr>
        <w:numPr>
          <w:ilvl w:val="0"/>
          <w:numId w:val="6"/>
        </w:numPr>
        <w:tabs>
          <w:tab w:val="left" w:pos="3756"/>
        </w:tabs>
        <w:rPr>
          <w:rFonts w:asciiTheme="minorBidi" w:hAnsiTheme="minorBidi" w:cstheme="minorBidi"/>
          <w:szCs w:val="24"/>
        </w:rPr>
      </w:pPr>
      <w:r w:rsidRPr="003D13F4">
        <w:rPr>
          <w:rFonts w:asciiTheme="minorBidi" w:hAnsiTheme="minorBidi" w:cstheme="minorBidi"/>
          <w:szCs w:val="24"/>
        </w:rPr>
        <w:t>Pehlivanova, M., S. Dineva, Z. Ducheva, Innovative Potential of Social Networks in Blended Learning, The 6th International Conference on Virtual Learning ICVL 2011</w:t>
      </w:r>
    </w:p>
    <w:p w:rsidR="003D13F4" w:rsidRPr="003D13F4" w:rsidRDefault="003D13F4" w:rsidP="003D13F4">
      <w:pPr>
        <w:numPr>
          <w:ilvl w:val="0"/>
          <w:numId w:val="6"/>
        </w:numPr>
        <w:rPr>
          <w:rFonts w:asciiTheme="minorBidi" w:hAnsiTheme="minorBidi" w:cstheme="minorBidi"/>
          <w:szCs w:val="24"/>
        </w:rPr>
      </w:pPr>
      <w:r w:rsidRPr="003D13F4">
        <w:rPr>
          <w:rFonts w:asciiTheme="minorBidi" w:hAnsiTheme="minorBidi" w:cstheme="minorBidi"/>
          <w:szCs w:val="24"/>
        </w:rPr>
        <w:t>Димитров, Д., Тенденции в електронното обучение, Младежка научна сесия на докторанти и постдокторанти, Университет по библиотекознание и информационни технологии, 25-31 май 2013</w:t>
      </w:r>
      <w:r w:rsidR="00DE43F7" w:rsidRPr="00DE43F7">
        <w:rPr>
          <w:rFonts w:asciiTheme="minorBidi" w:hAnsiTheme="minorBidi" w:cstheme="minorBidi"/>
          <w:szCs w:val="24"/>
          <w:lang w:val="ru-RU"/>
        </w:rPr>
        <w:t xml:space="preserve">, </w:t>
      </w:r>
      <w:hyperlink r:id="rId5" w:history="1">
        <w:r w:rsidR="00DE43F7" w:rsidRPr="00DE43F7">
          <w:rPr>
            <w:rFonts w:ascii="Times New Roman" w:hAnsi="Times New Roman"/>
            <w:sz w:val="20"/>
            <w:lang w:eastAsia="bg-BG"/>
          </w:rPr>
          <w:t>http://iniod.com/wp-content/uploads/2013/09/Report</w:t>
        </w:r>
        <w:r w:rsidR="00DE43F7" w:rsidRPr="00DE43F7">
          <w:rPr>
            <w:rFonts w:ascii="Times New Roman" w:hAnsi="Times New Roman"/>
            <w:sz w:val="20"/>
            <w:lang w:val="ru-RU" w:eastAsia="bg-BG"/>
          </w:rPr>
          <w:t xml:space="preserve"> </w:t>
        </w:r>
        <w:r w:rsidR="00DE43F7" w:rsidRPr="00DE43F7">
          <w:rPr>
            <w:rFonts w:ascii="Times New Roman" w:hAnsi="Times New Roman"/>
            <w:sz w:val="20"/>
            <w:lang w:eastAsia="bg-BG"/>
          </w:rPr>
          <w:t>_Dimitrov_E_learning_Trends_London_</w:t>
        </w:r>
        <w:r w:rsidR="00DE43F7" w:rsidRPr="00DE43F7">
          <w:rPr>
            <w:rFonts w:ascii="Times New Roman" w:hAnsi="Times New Roman"/>
            <w:sz w:val="20"/>
            <w:lang w:val="ru-RU" w:eastAsia="bg-BG"/>
          </w:rPr>
          <w:t xml:space="preserve"> </w:t>
        </w:r>
        <w:r w:rsidR="00DE43F7" w:rsidRPr="00DE43F7">
          <w:rPr>
            <w:rFonts w:ascii="Times New Roman" w:hAnsi="Times New Roman"/>
            <w:sz w:val="20"/>
            <w:lang w:eastAsia="bg-BG"/>
          </w:rPr>
          <w:t>2013.pdf</w:t>
        </w:r>
      </w:hyperlink>
      <w:r w:rsidR="00DE43F7" w:rsidRPr="00DE43F7">
        <w:rPr>
          <w:rFonts w:ascii="Times New Roman" w:hAnsi="Times New Roman"/>
          <w:sz w:val="20"/>
          <w:lang w:val="ru-RU" w:eastAsia="bg-BG"/>
        </w:rPr>
        <w:t xml:space="preserve"> </w:t>
      </w:r>
    </w:p>
    <w:p w:rsidR="003D13F4" w:rsidRPr="003D13F4" w:rsidRDefault="003D13F4" w:rsidP="003D13F4">
      <w:pPr>
        <w:ind w:left="1080" w:firstLine="0"/>
        <w:rPr>
          <w:rFonts w:asciiTheme="minorBidi" w:hAnsiTheme="minorBidi" w:cstheme="minorBidi"/>
          <w:szCs w:val="24"/>
        </w:rPr>
      </w:pPr>
    </w:p>
    <w:p w:rsidR="003D13F4" w:rsidRPr="003D13F4" w:rsidRDefault="003D13F4" w:rsidP="003D13F4">
      <w:pPr>
        <w:tabs>
          <w:tab w:val="left" w:pos="3756"/>
        </w:tabs>
        <w:ind w:firstLine="0"/>
        <w:rPr>
          <w:rFonts w:asciiTheme="minorBidi" w:hAnsiTheme="minorBidi" w:cstheme="minorBidi"/>
          <w:b/>
          <w:szCs w:val="24"/>
          <w:lang w:eastAsia="bg-BG"/>
        </w:rPr>
      </w:pPr>
      <w:r w:rsidRPr="003D13F4">
        <w:rPr>
          <w:rFonts w:asciiTheme="minorBidi" w:hAnsiTheme="minorBidi" w:cstheme="minorBidi"/>
          <w:b/>
          <w:szCs w:val="24"/>
          <w:lang w:eastAsia="bg-BG"/>
        </w:rPr>
        <w:t>Цитирана публикация</w:t>
      </w:r>
    </w:p>
    <w:p w:rsidR="003D13F4" w:rsidRPr="003D13F4" w:rsidRDefault="003D13F4" w:rsidP="003D13F4">
      <w:pPr>
        <w:numPr>
          <w:ilvl w:val="0"/>
          <w:numId w:val="1"/>
        </w:numPr>
        <w:tabs>
          <w:tab w:val="left" w:pos="252"/>
        </w:tabs>
        <w:ind w:left="0" w:firstLine="0"/>
        <w:contextualSpacing/>
        <w:rPr>
          <w:rFonts w:asciiTheme="minorBidi" w:eastAsia="Calibri" w:hAnsiTheme="minorBidi" w:cstheme="minorBidi"/>
          <w:szCs w:val="24"/>
        </w:rPr>
      </w:pPr>
      <w:r w:rsidRPr="003D13F4">
        <w:rPr>
          <w:rFonts w:asciiTheme="minorBidi" w:eastAsia="Calibri" w:hAnsiTheme="minorBidi" w:cstheme="minorBidi"/>
          <w:szCs w:val="24"/>
        </w:rPr>
        <w:t xml:space="preserve">Yordanova L., </w:t>
      </w:r>
      <w:r w:rsidRPr="003D13F4">
        <w:rPr>
          <w:rFonts w:asciiTheme="minorBidi" w:eastAsia="Calibri" w:hAnsiTheme="minorBidi" w:cstheme="minorBidi"/>
          <w:szCs w:val="24"/>
          <w:lang w:val="en-US"/>
        </w:rPr>
        <w:t xml:space="preserve">G. </w:t>
      </w:r>
      <w:r w:rsidRPr="003D13F4">
        <w:rPr>
          <w:rFonts w:asciiTheme="minorBidi" w:eastAsia="Calibri" w:hAnsiTheme="minorBidi" w:cstheme="minorBidi"/>
          <w:szCs w:val="24"/>
        </w:rPr>
        <w:t xml:space="preserve">Boychev, </w:t>
      </w:r>
      <w:r w:rsidRPr="003D13F4">
        <w:rPr>
          <w:rFonts w:asciiTheme="minorBidi" w:eastAsia="Calibri" w:hAnsiTheme="minorBidi" w:cstheme="minorBidi"/>
          <w:szCs w:val="24"/>
          <w:lang w:val="en-US"/>
        </w:rPr>
        <w:t xml:space="preserve">Y. </w:t>
      </w:r>
      <w:r w:rsidRPr="003D13F4">
        <w:rPr>
          <w:rFonts w:asciiTheme="minorBidi" w:eastAsia="Calibri" w:hAnsiTheme="minorBidi" w:cstheme="minorBidi"/>
          <w:szCs w:val="24"/>
        </w:rPr>
        <w:t xml:space="preserve">Tsvetanova, </w:t>
      </w:r>
      <w:r w:rsidRPr="003D13F4">
        <w:rPr>
          <w:rFonts w:asciiTheme="minorBidi" w:eastAsia="Calibri" w:hAnsiTheme="minorBidi" w:cstheme="minorBidi"/>
          <w:szCs w:val="24"/>
          <w:lang w:val="en-US"/>
        </w:rPr>
        <w:t xml:space="preserve">V. </w:t>
      </w:r>
      <w:r w:rsidRPr="003D13F4">
        <w:rPr>
          <w:rFonts w:asciiTheme="minorBidi" w:eastAsia="Calibri" w:hAnsiTheme="minorBidi" w:cstheme="minorBidi"/>
          <w:szCs w:val="24"/>
        </w:rPr>
        <w:t xml:space="preserve">Hrisuleva, </w:t>
      </w:r>
      <w:r w:rsidRPr="003D13F4">
        <w:rPr>
          <w:rFonts w:asciiTheme="minorBidi" w:eastAsia="Calibri" w:hAnsiTheme="minorBidi" w:cstheme="minorBidi"/>
          <w:szCs w:val="24"/>
          <w:lang w:val="en-US"/>
        </w:rPr>
        <w:t xml:space="preserve">G. </w:t>
      </w:r>
      <w:r w:rsidRPr="003D13F4">
        <w:rPr>
          <w:rFonts w:asciiTheme="minorBidi" w:eastAsia="Calibri" w:hAnsiTheme="minorBidi" w:cstheme="minorBidi"/>
          <w:szCs w:val="24"/>
        </w:rPr>
        <w:t>Kiryakova, Development of a Web-based Course on Informatics via Open-source Software Package Moodle, 2003, Proc. International Conference on Computer Systems and Technologies, Oct. 2003, pp. 629 - 633.</w:t>
      </w:r>
    </w:p>
    <w:p w:rsidR="003D13F4" w:rsidRPr="003D13F4" w:rsidRDefault="003D13F4" w:rsidP="003D13F4">
      <w:pPr>
        <w:tabs>
          <w:tab w:val="left" w:pos="3756"/>
        </w:tabs>
        <w:ind w:firstLine="0"/>
        <w:rPr>
          <w:rFonts w:asciiTheme="minorBidi" w:hAnsiTheme="minorBidi" w:cstheme="minorBidi"/>
          <w:b/>
          <w:szCs w:val="24"/>
        </w:rPr>
      </w:pPr>
      <w:r w:rsidRPr="003D13F4">
        <w:rPr>
          <w:rFonts w:asciiTheme="minorBidi" w:hAnsiTheme="minorBidi" w:cstheme="minorBidi"/>
          <w:b/>
          <w:szCs w:val="24"/>
        </w:rPr>
        <w:t>Цитиращ източник</w:t>
      </w:r>
    </w:p>
    <w:p w:rsidR="003D13F4" w:rsidRPr="003D13F4" w:rsidRDefault="003D13F4" w:rsidP="003D13F4">
      <w:pPr>
        <w:numPr>
          <w:ilvl w:val="0"/>
          <w:numId w:val="5"/>
        </w:numPr>
        <w:rPr>
          <w:rFonts w:asciiTheme="minorBidi" w:hAnsiTheme="minorBidi" w:cstheme="minorBidi"/>
          <w:bCs/>
          <w:szCs w:val="24"/>
          <w:lang w:val="en-US" w:eastAsia="bg-BG"/>
        </w:rPr>
      </w:pPr>
      <w:r w:rsidRPr="004C2EAD">
        <w:rPr>
          <w:rFonts w:asciiTheme="minorBidi" w:hAnsiTheme="minorBidi" w:cstheme="minorBidi"/>
          <w:b/>
          <w:szCs w:val="24"/>
          <w:lang w:val="en-US" w:eastAsia="bg-BG"/>
        </w:rPr>
        <w:t>Ramon</w:t>
      </w:r>
      <w:r w:rsidRPr="003D13F4">
        <w:rPr>
          <w:rFonts w:asciiTheme="minorBidi" w:hAnsiTheme="minorBidi" w:cstheme="minorBidi"/>
          <w:bCs/>
          <w:szCs w:val="24"/>
          <w:lang w:val="en-US" w:eastAsia="bg-BG"/>
        </w:rPr>
        <w:t xml:space="preserve"> Iriarte, Shigeru Nakayama, Satoshi Ono, Hidetoshi Miyakawa, A Collaborative Learning Experience Supported by MOODLE, Condition and Situation of International Technology Education, Copyright © 2009 by Aichi University of Education, ISBN 978-4-9901927-2-3, </w:t>
      </w:r>
      <w:hyperlink r:id="rId6" w:anchor="page=102" w:history="1">
        <w:r w:rsidR="00CF1B97" w:rsidRPr="00FB2C4C">
          <w:rPr>
            <w:rStyle w:val="Hyperlink"/>
            <w:rFonts w:asciiTheme="minorBidi" w:hAnsiTheme="minorBidi" w:cstheme="minorBidi"/>
            <w:bCs/>
            <w:szCs w:val="24"/>
            <w:lang w:val="en-US" w:eastAsia="bg-BG"/>
          </w:rPr>
          <w:t>http://www.aichi-edu.ac.jp/intro/files/seika05_1.pdf#page=102</w:t>
        </w:r>
      </w:hyperlink>
      <w:r w:rsidR="00CF1B97">
        <w:rPr>
          <w:rFonts w:asciiTheme="minorBidi" w:hAnsiTheme="minorBidi" w:cstheme="minorBidi"/>
          <w:bCs/>
          <w:szCs w:val="24"/>
          <w:lang w:eastAsia="bg-BG"/>
        </w:rPr>
        <w:t xml:space="preserve"> </w:t>
      </w:r>
      <w:r w:rsidRPr="003D13F4">
        <w:rPr>
          <w:rFonts w:asciiTheme="minorBidi" w:hAnsiTheme="minorBidi" w:cstheme="minorBidi"/>
          <w:bCs/>
          <w:szCs w:val="24"/>
          <w:lang w:val="en-US" w:eastAsia="bg-BG"/>
        </w:rPr>
        <w:t xml:space="preserve">, p 93-106 </w:t>
      </w:r>
    </w:p>
    <w:p w:rsidR="003D13F4" w:rsidRPr="003D13F4" w:rsidRDefault="003D13F4" w:rsidP="003D13F4">
      <w:pPr>
        <w:numPr>
          <w:ilvl w:val="0"/>
          <w:numId w:val="5"/>
        </w:numPr>
        <w:rPr>
          <w:rFonts w:asciiTheme="minorBidi" w:hAnsiTheme="minorBidi" w:cstheme="minorBidi"/>
          <w:bCs/>
          <w:szCs w:val="24"/>
          <w:lang w:val="en-US" w:eastAsia="bg-BG"/>
        </w:rPr>
      </w:pPr>
      <w:r w:rsidRPr="003D13F4">
        <w:rPr>
          <w:rFonts w:asciiTheme="minorBidi" w:hAnsiTheme="minorBidi" w:cstheme="minorBidi"/>
          <w:bCs/>
          <w:szCs w:val="24"/>
          <w:lang w:val="en-US" w:eastAsia="bg-BG"/>
        </w:rPr>
        <w:t xml:space="preserve">De Onofre D. C., O uso de ambiente virtual de aprendizagem (AVA) como ferramenta de apoio e estimulo a aprendizagem de fisica no ensino medio, Dissertacao, Universidade Federal de Sao Carlos, 2010 </w:t>
      </w:r>
    </w:p>
    <w:p w:rsidR="003D13F4" w:rsidRPr="003D13F4" w:rsidRDefault="003D13F4" w:rsidP="003D13F4">
      <w:pPr>
        <w:numPr>
          <w:ilvl w:val="0"/>
          <w:numId w:val="5"/>
        </w:numPr>
        <w:tabs>
          <w:tab w:val="left" w:pos="3756"/>
        </w:tabs>
        <w:rPr>
          <w:rFonts w:asciiTheme="minorBidi" w:hAnsiTheme="minorBidi" w:cstheme="minorBidi"/>
          <w:szCs w:val="24"/>
        </w:rPr>
      </w:pPr>
      <w:r w:rsidRPr="003D13F4">
        <w:rPr>
          <w:rFonts w:asciiTheme="minorBidi" w:hAnsiTheme="minorBidi" w:cstheme="minorBidi"/>
          <w:bCs/>
          <w:szCs w:val="24"/>
          <w:lang w:val="en-US" w:eastAsia="bg-BG"/>
        </w:rPr>
        <w:lastRenderedPageBreak/>
        <w:t>Chanya Chootup, Watcharawalee Tangkuptanon, 2011, Knowledge Transfer System: A Case Study Thaksin University Library, Proceedings in the 8th KU-KPS Conference, pp.284-293</w:t>
      </w:r>
      <w:r w:rsidRPr="003D13F4">
        <w:rPr>
          <w:rFonts w:asciiTheme="minorBidi" w:hAnsiTheme="minorBidi" w:cstheme="minorBidi"/>
          <w:szCs w:val="24"/>
        </w:rPr>
        <w:t xml:space="preserve"> </w:t>
      </w:r>
    </w:p>
    <w:p w:rsidR="003D13F4" w:rsidRPr="003D13F4" w:rsidRDefault="003D13F4" w:rsidP="003D13F4">
      <w:pPr>
        <w:numPr>
          <w:ilvl w:val="0"/>
          <w:numId w:val="5"/>
        </w:numPr>
        <w:tabs>
          <w:tab w:val="left" w:pos="3756"/>
        </w:tabs>
        <w:rPr>
          <w:rFonts w:asciiTheme="minorBidi" w:hAnsiTheme="minorBidi" w:cstheme="minorBidi"/>
          <w:szCs w:val="24"/>
        </w:rPr>
      </w:pPr>
      <w:r w:rsidRPr="004C2EAD">
        <w:rPr>
          <w:rFonts w:asciiTheme="minorBidi" w:hAnsiTheme="minorBidi" w:cstheme="minorBidi"/>
          <w:b/>
          <w:bCs/>
          <w:szCs w:val="24"/>
        </w:rPr>
        <w:t>Putra</w:t>
      </w:r>
      <w:r w:rsidRPr="003D13F4">
        <w:rPr>
          <w:rFonts w:asciiTheme="minorBidi" w:hAnsiTheme="minorBidi" w:cstheme="minorBidi"/>
          <w:szCs w:val="24"/>
        </w:rPr>
        <w:t>, Ino Angga. Orientasi hybrid learning melalui model hybrid learning dengan bantuan multimedia di dalam kegiatan pembelajaran. EDUSCOPE, Vol. 1 No. 1, 2015, ISSN : 2460 – 4844</w:t>
      </w:r>
    </w:p>
    <w:p w:rsidR="003D13F4" w:rsidRPr="003D13F4" w:rsidRDefault="003D13F4" w:rsidP="003D13F4">
      <w:pPr>
        <w:tabs>
          <w:tab w:val="left" w:pos="3756"/>
        </w:tabs>
        <w:ind w:firstLine="0"/>
        <w:rPr>
          <w:rFonts w:asciiTheme="minorBidi" w:hAnsiTheme="minorBidi" w:cstheme="minorBidi"/>
          <w:b/>
          <w:szCs w:val="24"/>
          <w:lang w:eastAsia="bg-BG"/>
        </w:rPr>
      </w:pPr>
    </w:p>
    <w:p w:rsidR="003D13F4" w:rsidRPr="003D13F4" w:rsidRDefault="003D13F4" w:rsidP="003D13F4">
      <w:pPr>
        <w:tabs>
          <w:tab w:val="left" w:pos="3756"/>
        </w:tabs>
        <w:ind w:firstLine="0"/>
        <w:rPr>
          <w:rFonts w:asciiTheme="minorBidi" w:hAnsiTheme="minorBidi" w:cstheme="minorBidi"/>
          <w:b/>
          <w:szCs w:val="24"/>
          <w:lang w:eastAsia="bg-BG"/>
        </w:rPr>
      </w:pPr>
      <w:r w:rsidRPr="003D13F4">
        <w:rPr>
          <w:rFonts w:asciiTheme="minorBidi" w:hAnsiTheme="minorBidi" w:cstheme="minorBidi"/>
          <w:b/>
          <w:szCs w:val="24"/>
          <w:lang w:eastAsia="bg-BG"/>
        </w:rPr>
        <w:t>Цитирана публикация</w:t>
      </w:r>
    </w:p>
    <w:p w:rsidR="003D13F4" w:rsidRPr="003D13F4" w:rsidRDefault="003D13F4" w:rsidP="003D13F4">
      <w:pPr>
        <w:numPr>
          <w:ilvl w:val="0"/>
          <w:numId w:val="1"/>
        </w:numPr>
        <w:tabs>
          <w:tab w:val="left" w:pos="252"/>
        </w:tabs>
        <w:ind w:left="0" w:firstLine="0"/>
        <w:contextualSpacing/>
        <w:rPr>
          <w:rFonts w:asciiTheme="minorBidi" w:eastAsia="Calibri" w:hAnsiTheme="minorBidi" w:cstheme="minorBidi"/>
          <w:szCs w:val="24"/>
        </w:rPr>
      </w:pPr>
      <w:r w:rsidRPr="003D13F4">
        <w:rPr>
          <w:rFonts w:asciiTheme="minorBidi" w:eastAsia="Calibri" w:hAnsiTheme="minorBidi" w:cstheme="minorBidi"/>
          <w:szCs w:val="24"/>
        </w:rPr>
        <w:t xml:space="preserve">Kiryakova, G., Yordanova, L., Angelova, N., Web </w:t>
      </w:r>
      <w:smartTag w:uri="urn:schemas-microsoft-com:office:smarttags" w:element="metricconverter">
        <w:smartTagPr>
          <w:attr w:name="ProductID" w:val="2.0 in"/>
        </w:smartTagPr>
        <w:r w:rsidRPr="003D13F4">
          <w:rPr>
            <w:rFonts w:asciiTheme="minorBidi" w:eastAsia="Calibri" w:hAnsiTheme="minorBidi" w:cstheme="minorBidi"/>
            <w:szCs w:val="24"/>
          </w:rPr>
          <w:t>2.0 in</w:t>
        </w:r>
      </w:smartTag>
      <w:r w:rsidRPr="003D13F4">
        <w:rPr>
          <w:rFonts w:asciiTheme="minorBidi" w:eastAsia="Calibri" w:hAnsiTheme="minorBidi" w:cstheme="minorBidi"/>
          <w:szCs w:val="24"/>
        </w:rPr>
        <w:t xml:space="preserve"> business, Trakia Journal of Sciences, vol. 9, no. 3, 2011, pp. 169-177</w:t>
      </w:r>
    </w:p>
    <w:p w:rsidR="003D13F4" w:rsidRPr="003D13F4" w:rsidRDefault="003D13F4" w:rsidP="003D13F4">
      <w:pPr>
        <w:tabs>
          <w:tab w:val="left" w:pos="3756"/>
        </w:tabs>
        <w:ind w:firstLine="0"/>
        <w:rPr>
          <w:rFonts w:asciiTheme="minorBidi" w:hAnsiTheme="minorBidi" w:cstheme="minorBidi"/>
          <w:b/>
          <w:szCs w:val="24"/>
        </w:rPr>
      </w:pPr>
      <w:r w:rsidRPr="003D13F4">
        <w:rPr>
          <w:rFonts w:asciiTheme="minorBidi" w:hAnsiTheme="minorBidi" w:cstheme="minorBidi"/>
          <w:b/>
          <w:szCs w:val="24"/>
        </w:rPr>
        <w:t>Цитиращ източник</w:t>
      </w:r>
    </w:p>
    <w:p w:rsidR="003D13F4" w:rsidRPr="003D13F4" w:rsidRDefault="003D13F4" w:rsidP="003D13F4">
      <w:pPr>
        <w:numPr>
          <w:ilvl w:val="0"/>
          <w:numId w:val="4"/>
        </w:numPr>
        <w:tabs>
          <w:tab w:val="left" w:pos="3756"/>
        </w:tabs>
        <w:rPr>
          <w:rFonts w:asciiTheme="minorBidi" w:hAnsiTheme="minorBidi" w:cstheme="minorBidi"/>
          <w:szCs w:val="24"/>
        </w:rPr>
      </w:pPr>
      <w:r w:rsidRPr="003D13F4">
        <w:rPr>
          <w:rFonts w:asciiTheme="minorBidi" w:hAnsiTheme="minorBidi" w:cstheme="minorBidi"/>
          <w:szCs w:val="24"/>
        </w:rPr>
        <w:t>Pencheva A., D.Georgieva, 2012, Social networks and Business 2.0,  Trakia Journal of Sciences, Volume 10, 2012, ISSN 1313-7069, pp 86 – 89</w:t>
      </w:r>
    </w:p>
    <w:p w:rsidR="003D13F4" w:rsidRPr="003D13F4" w:rsidRDefault="003D13F4" w:rsidP="003D13F4">
      <w:pPr>
        <w:numPr>
          <w:ilvl w:val="0"/>
          <w:numId w:val="4"/>
        </w:numPr>
        <w:tabs>
          <w:tab w:val="left" w:pos="3756"/>
        </w:tabs>
        <w:rPr>
          <w:rFonts w:asciiTheme="minorBidi" w:hAnsiTheme="minorBidi" w:cstheme="minorBidi"/>
          <w:szCs w:val="24"/>
        </w:rPr>
      </w:pPr>
      <w:r w:rsidRPr="003D13F4">
        <w:rPr>
          <w:rFonts w:asciiTheme="minorBidi" w:hAnsiTheme="minorBidi" w:cstheme="minorBidi"/>
          <w:szCs w:val="24"/>
        </w:rPr>
        <w:t>Kvick-Nastaj, N., D. Poblete, Social media use in B2B - A study on how social media is used in the initial phase of building relationships, Uppsala University, Department of Business Studies, – Master thesis, 2013</w:t>
      </w:r>
    </w:p>
    <w:p w:rsidR="003D13F4" w:rsidRPr="003D13F4" w:rsidRDefault="003D13F4" w:rsidP="003D13F4">
      <w:pPr>
        <w:numPr>
          <w:ilvl w:val="0"/>
          <w:numId w:val="4"/>
        </w:numPr>
        <w:tabs>
          <w:tab w:val="left" w:pos="3756"/>
        </w:tabs>
        <w:rPr>
          <w:rFonts w:asciiTheme="minorBidi" w:hAnsiTheme="minorBidi" w:cstheme="minorBidi"/>
          <w:szCs w:val="24"/>
        </w:rPr>
      </w:pPr>
      <w:r w:rsidRPr="003D13F4">
        <w:rPr>
          <w:rFonts w:asciiTheme="minorBidi" w:hAnsiTheme="minorBidi" w:cstheme="minorBidi"/>
          <w:szCs w:val="24"/>
        </w:rPr>
        <w:t xml:space="preserve">João Pedro de Pinho Marques Saraiva, Web 2.0 in restaurants: insights regarding Tripadvisor’s use in Lisbon, Dissertation for the degree of MSc in Business Administration, at Universidade Católica Portuguesa Master Thesis, September 2013 </w:t>
      </w:r>
    </w:p>
    <w:p w:rsidR="003D13F4" w:rsidRPr="003D13F4" w:rsidRDefault="003D13F4" w:rsidP="003D13F4">
      <w:pPr>
        <w:numPr>
          <w:ilvl w:val="0"/>
          <w:numId w:val="4"/>
        </w:numPr>
        <w:tabs>
          <w:tab w:val="left" w:pos="3756"/>
        </w:tabs>
        <w:rPr>
          <w:rFonts w:asciiTheme="minorBidi" w:hAnsiTheme="minorBidi" w:cstheme="minorBidi"/>
          <w:szCs w:val="24"/>
        </w:rPr>
      </w:pPr>
      <w:r w:rsidRPr="003D13F4">
        <w:rPr>
          <w:rFonts w:asciiTheme="minorBidi" w:hAnsiTheme="minorBidi" w:cstheme="minorBidi"/>
          <w:szCs w:val="24"/>
        </w:rPr>
        <w:t>Schilirò D. (Editor), Design a Pattern of Sustainable Growth. Innovation, Education, energy and Environment, First Edition, ASERS, ISBN: 978-606-93490-4-5, 2014</w:t>
      </w:r>
    </w:p>
    <w:p w:rsidR="003D13F4" w:rsidRPr="003D13F4" w:rsidRDefault="003D13F4" w:rsidP="003D13F4">
      <w:pPr>
        <w:numPr>
          <w:ilvl w:val="0"/>
          <w:numId w:val="4"/>
        </w:numPr>
        <w:tabs>
          <w:tab w:val="left" w:pos="3756"/>
        </w:tabs>
        <w:rPr>
          <w:rFonts w:asciiTheme="minorBidi" w:hAnsiTheme="minorBidi" w:cstheme="minorBidi"/>
          <w:szCs w:val="24"/>
        </w:rPr>
      </w:pPr>
      <w:r w:rsidRPr="003D13F4">
        <w:rPr>
          <w:rFonts w:asciiTheme="minorBidi" w:hAnsiTheme="minorBidi" w:cstheme="minorBidi"/>
          <w:szCs w:val="24"/>
        </w:rPr>
        <w:t>Mabić, M. Enterprises and Institutions in Bosnia and Herzegovina and Web 2.0 Technologies, 2015 ENTerprise REsearch InNOVAtion Conference (ENTRENOVA '15), Kotor, Montenegro, 10-11.09.2015</w:t>
      </w:r>
    </w:p>
    <w:p w:rsidR="003D13F4" w:rsidRPr="003D13F4" w:rsidRDefault="003D13F4" w:rsidP="003D13F4">
      <w:pPr>
        <w:numPr>
          <w:ilvl w:val="0"/>
          <w:numId w:val="4"/>
        </w:numPr>
        <w:tabs>
          <w:tab w:val="left" w:pos="3756"/>
        </w:tabs>
        <w:rPr>
          <w:rFonts w:asciiTheme="minorBidi" w:hAnsiTheme="minorBidi" w:cstheme="minorBidi"/>
          <w:szCs w:val="24"/>
        </w:rPr>
      </w:pPr>
      <w:r w:rsidRPr="003D13F4">
        <w:rPr>
          <w:rFonts w:asciiTheme="minorBidi" w:hAnsiTheme="minorBidi" w:cstheme="minorBidi"/>
          <w:szCs w:val="24"/>
        </w:rPr>
        <w:t>Mabić, M. How Web 2.0 Technologies Affect Business?-Attitudes of Top and Middle Managers in BiH Companies. ENTRENOVA 8-9, September 2016 Rovinj, Croatia</w:t>
      </w:r>
    </w:p>
    <w:p w:rsidR="003D13F4" w:rsidRPr="003D13F4" w:rsidRDefault="003D13F4" w:rsidP="003D13F4">
      <w:pPr>
        <w:numPr>
          <w:ilvl w:val="0"/>
          <w:numId w:val="4"/>
        </w:numPr>
        <w:tabs>
          <w:tab w:val="left" w:pos="3756"/>
        </w:tabs>
        <w:rPr>
          <w:rFonts w:asciiTheme="minorBidi" w:hAnsiTheme="minorBidi" w:cstheme="minorBidi"/>
          <w:szCs w:val="24"/>
        </w:rPr>
      </w:pPr>
      <w:r w:rsidRPr="003D13F4">
        <w:rPr>
          <w:rFonts w:asciiTheme="minorBidi" w:hAnsiTheme="minorBidi" w:cstheme="minorBidi"/>
          <w:szCs w:val="24"/>
        </w:rPr>
        <w:t>Mabić, Mirela, and Zdenko Klepić. "Web 2.0 Technologies in Companies: Attitudes of BiH Managers." Interdisciplinary Description of Complex Systems 15.1 (2017): 104-113.</w:t>
      </w:r>
    </w:p>
    <w:p w:rsidR="003D13F4" w:rsidRPr="003D13F4" w:rsidRDefault="003D13F4" w:rsidP="003D13F4">
      <w:pPr>
        <w:tabs>
          <w:tab w:val="left" w:pos="3756"/>
        </w:tabs>
        <w:ind w:left="720" w:firstLine="0"/>
        <w:rPr>
          <w:rFonts w:asciiTheme="minorBidi" w:hAnsiTheme="minorBidi" w:cstheme="minorBidi"/>
          <w:szCs w:val="24"/>
        </w:rPr>
      </w:pPr>
    </w:p>
    <w:p w:rsidR="003D13F4" w:rsidRPr="003D13F4" w:rsidRDefault="003D13F4" w:rsidP="003D13F4">
      <w:pPr>
        <w:tabs>
          <w:tab w:val="left" w:pos="3756"/>
        </w:tabs>
        <w:ind w:firstLine="0"/>
        <w:rPr>
          <w:rFonts w:asciiTheme="minorBidi" w:hAnsiTheme="minorBidi" w:cstheme="minorBidi"/>
          <w:b/>
          <w:szCs w:val="24"/>
          <w:lang w:eastAsia="bg-BG"/>
        </w:rPr>
      </w:pPr>
      <w:r w:rsidRPr="003D13F4">
        <w:rPr>
          <w:rFonts w:asciiTheme="minorBidi" w:hAnsiTheme="minorBidi" w:cstheme="minorBidi"/>
          <w:b/>
          <w:szCs w:val="24"/>
          <w:lang w:eastAsia="bg-BG"/>
        </w:rPr>
        <w:t>Цитирана публикация</w:t>
      </w:r>
    </w:p>
    <w:p w:rsidR="003D13F4" w:rsidRPr="003D13F4" w:rsidRDefault="003D13F4" w:rsidP="003D13F4">
      <w:pPr>
        <w:numPr>
          <w:ilvl w:val="0"/>
          <w:numId w:val="1"/>
        </w:numPr>
        <w:tabs>
          <w:tab w:val="left" w:pos="252"/>
        </w:tabs>
        <w:ind w:left="0" w:firstLine="0"/>
        <w:contextualSpacing/>
        <w:rPr>
          <w:rFonts w:asciiTheme="minorBidi" w:eastAsia="Calibri" w:hAnsiTheme="minorBidi" w:cstheme="minorBidi"/>
          <w:szCs w:val="24"/>
        </w:rPr>
      </w:pPr>
      <w:r w:rsidRPr="003D13F4">
        <w:rPr>
          <w:rFonts w:asciiTheme="minorBidi" w:eastAsia="Calibri" w:hAnsiTheme="minorBidi" w:cstheme="minorBidi"/>
          <w:szCs w:val="24"/>
        </w:rPr>
        <w:t>Yordanova L, Kiryakova G., Angelova N. Information management of professional records. Trakia Journal of Sciences. 2011; 9(4): 9-15.</w:t>
      </w:r>
    </w:p>
    <w:p w:rsidR="003D13F4" w:rsidRPr="003D13F4" w:rsidRDefault="003D13F4" w:rsidP="003D13F4">
      <w:pPr>
        <w:tabs>
          <w:tab w:val="left" w:pos="3756"/>
        </w:tabs>
        <w:ind w:firstLine="0"/>
        <w:rPr>
          <w:rFonts w:asciiTheme="minorBidi" w:hAnsiTheme="minorBidi" w:cstheme="minorBidi"/>
          <w:b/>
          <w:szCs w:val="24"/>
        </w:rPr>
      </w:pPr>
      <w:r w:rsidRPr="003D13F4">
        <w:rPr>
          <w:rFonts w:asciiTheme="minorBidi" w:hAnsiTheme="minorBidi" w:cstheme="minorBidi"/>
          <w:b/>
          <w:szCs w:val="24"/>
        </w:rPr>
        <w:t>Цитиращ източник</w:t>
      </w:r>
    </w:p>
    <w:p w:rsidR="003D13F4" w:rsidRPr="003D13F4" w:rsidRDefault="003D13F4" w:rsidP="003D13F4">
      <w:pPr>
        <w:numPr>
          <w:ilvl w:val="0"/>
          <w:numId w:val="9"/>
        </w:numPr>
        <w:tabs>
          <w:tab w:val="left" w:pos="3756"/>
        </w:tabs>
        <w:rPr>
          <w:rFonts w:asciiTheme="minorBidi" w:hAnsiTheme="minorBidi" w:cstheme="minorBidi"/>
          <w:szCs w:val="24"/>
        </w:rPr>
      </w:pPr>
      <w:r w:rsidRPr="003D13F4">
        <w:rPr>
          <w:rFonts w:asciiTheme="minorBidi" w:hAnsiTheme="minorBidi" w:cstheme="minorBidi"/>
          <w:szCs w:val="24"/>
        </w:rPr>
        <w:t>Fatemeh Rangraz Jeddi, Mehrdad Farzandipoor, Masoud Arabfard, Azam Haj Mohammad, Hosseini. Conceptual Model of Clinical Governance Information System for Statistical Indicators by Using UML in Two Sample Hospitals, ACTA INFORM MED. 2014 APR 22(2): 98-102</w:t>
      </w:r>
    </w:p>
    <w:p w:rsidR="003D13F4" w:rsidRPr="003D13F4" w:rsidRDefault="003D13F4" w:rsidP="003D13F4">
      <w:pPr>
        <w:numPr>
          <w:ilvl w:val="0"/>
          <w:numId w:val="9"/>
        </w:numPr>
        <w:tabs>
          <w:tab w:val="left" w:pos="3756"/>
        </w:tabs>
        <w:rPr>
          <w:rFonts w:asciiTheme="minorBidi" w:hAnsiTheme="minorBidi" w:cstheme="minorBidi"/>
          <w:szCs w:val="24"/>
        </w:rPr>
      </w:pPr>
      <w:r w:rsidRPr="003D13F4">
        <w:rPr>
          <w:rFonts w:asciiTheme="minorBidi" w:hAnsiTheme="minorBidi" w:cstheme="minorBidi"/>
          <w:szCs w:val="24"/>
        </w:rPr>
        <w:t>Rangrazjeddi A, Farzandipour M, Arabfard M, Hajmohammadhoseini A. Provide a conceptual model of clinical governance Information system for statistical indicators by using Unified Modeling Language and Entity Relation Diagram. Health Inf Manage 2015; 12(1):27. – IF 0.54</w:t>
      </w:r>
    </w:p>
    <w:p w:rsidR="003D13F4" w:rsidRPr="003D13F4" w:rsidRDefault="003D13F4" w:rsidP="003D13F4">
      <w:pPr>
        <w:numPr>
          <w:ilvl w:val="0"/>
          <w:numId w:val="9"/>
        </w:numPr>
        <w:tabs>
          <w:tab w:val="left" w:pos="3756"/>
        </w:tabs>
        <w:rPr>
          <w:rFonts w:asciiTheme="minorBidi" w:hAnsiTheme="minorBidi" w:cstheme="minorBidi"/>
          <w:szCs w:val="24"/>
        </w:rPr>
      </w:pPr>
      <w:r w:rsidRPr="003D13F4">
        <w:rPr>
          <w:rFonts w:asciiTheme="minorBidi" w:hAnsiTheme="minorBidi" w:cstheme="minorBidi"/>
          <w:szCs w:val="24"/>
        </w:rPr>
        <w:t>Jeddi, Fatemeh Rangraz, et al. "Conceptual Model of Clinical Governance Information System for Statistical Indicators by Using UML in Two Sample Hospitals." Acta Informatica Medica 24.2 (2016): 120.</w:t>
      </w:r>
    </w:p>
    <w:p w:rsidR="003D13F4" w:rsidRPr="003D13F4" w:rsidRDefault="003D13F4" w:rsidP="003D13F4">
      <w:pPr>
        <w:tabs>
          <w:tab w:val="left" w:pos="3756"/>
        </w:tabs>
        <w:ind w:firstLine="0"/>
        <w:rPr>
          <w:rFonts w:asciiTheme="minorBidi" w:hAnsiTheme="minorBidi" w:cstheme="minorBidi"/>
          <w:b/>
          <w:szCs w:val="24"/>
          <w:lang w:eastAsia="bg-BG"/>
        </w:rPr>
      </w:pPr>
    </w:p>
    <w:p w:rsidR="003D13F4" w:rsidRPr="003D13F4" w:rsidRDefault="003D13F4" w:rsidP="003D13F4">
      <w:pPr>
        <w:tabs>
          <w:tab w:val="left" w:pos="3756"/>
        </w:tabs>
        <w:ind w:firstLine="0"/>
        <w:rPr>
          <w:rFonts w:asciiTheme="minorBidi" w:hAnsiTheme="minorBidi" w:cstheme="minorBidi"/>
          <w:b/>
          <w:szCs w:val="24"/>
          <w:lang w:eastAsia="bg-BG"/>
        </w:rPr>
      </w:pPr>
      <w:r w:rsidRPr="003D13F4">
        <w:rPr>
          <w:rFonts w:asciiTheme="minorBidi" w:hAnsiTheme="minorBidi" w:cstheme="minorBidi"/>
          <w:b/>
          <w:szCs w:val="24"/>
          <w:lang w:eastAsia="bg-BG"/>
        </w:rPr>
        <w:t>Цитирана публикация</w:t>
      </w:r>
    </w:p>
    <w:p w:rsidR="003D13F4" w:rsidRPr="003D13F4" w:rsidRDefault="003D13F4" w:rsidP="003D13F4">
      <w:pPr>
        <w:numPr>
          <w:ilvl w:val="0"/>
          <w:numId w:val="1"/>
        </w:numPr>
        <w:tabs>
          <w:tab w:val="left" w:pos="252"/>
        </w:tabs>
        <w:ind w:left="0" w:firstLine="0"/>
        <w:contextualSpacing/>
        <w:rPr>
          <w:rFonts w:asciiTheme="minorBidi" w:eastAsia="Calibri" w:hAnsiTheme="minorBidi" w:cstheme="minorBidi"/>
          <w:szCs w:val="24"/>
        </w:rPr>
      </w:pPr>
      <w:r w:rsidRPr="003D13F4">
        <w:rPr>
          <w:rFonts w:asciiTheme="minorBidi" w:eastAsia="Calibri" w:hAnsiTheme="minorBidi" w:cstheme="minorBidi"/>
          <w:szCs w:val="24"/>
        </w:rPr>
        <w:t>Kiryakova, G., N. Angelova, L. Yordanova, 2014, Gamification in education, Proceedings of 9th International Balkan Education and Science Conference, 16-18 October 2014, Edirne, Turkey, pp 679-683.</w:t>
      </w:r>
    </w:p>
    <w:p w:rsidR="003D13F4" w:rsidRPr="003D13F4" w:rsidRDefault="003D13F4" w:rsidP="003D13F4">
      <w:pPr>
        <w:tabs>
          <w:tab w:val="left" w:pos="3756"/>
        </w:tabs>
        <w:ind w:firstLine="0"/>
        <w:rPr>
          <w:rFonts w:asciiTheme="minorBidi" w:hAnsiTheme="minorBidi" w:cstheme="minorBidi"/>
          <w:b/>
          <w:szCs w:val="24"/>
        </w:rPr>
      </w:pPr>
      <w:r w:rsidRPr="003D13F4">
        <w:rPr>
          <w:rFonts w:asciiTheme="minorBidi" w:hAnsiTheme="minorBidi" w:cstheme="minorBidi"/>
          <w:b/>
          <w:szCs w:val="24"/>
        </w:rPr>
        <w:t>Цитиращ източник</w:t>
      </w:r>
    </w:p>
    <w:p w:rsidR="003D13F4" w:rsidRPr="003D13F4" w:rsidRDefault="003D13F4" w:rsidP="00E21186">
      <w:pPr>
        <w:numPr>
          <w:ilvl w:val="0"/>
          <w:numId w:val="2"/>
        </w:numPr>
        <w:tabs>
          <w:tab w:val="left" w:pos="252"/>
          <w:tab w:val="left" w:pos="993"/>
        </w:tabs>
        <w:ind w:left="709" w:hanging="283"/>
        <w:contextualSpacing/>
        <w:rPr>
          <w:rFonts w:asciiTheme="minorBidi" w:eastAsia="Calibri" w:hAnsiTheme="minorBidi" w:cstheme="minorBidi"/>
          <w:szCs w:val="24"/>
        </w:rPr>
      </w:pPr>
      <w:r w:rsidRPr="003D13F4">
        <w:rPr>
          <w:rFonts w:asciiTheme="minorBidi" w:hAnsiTheme="minorBidi" w:cstheme="minorBidi"/>
          <w:b/>
          <w:bCs/>
          <w:szCs w:val="24"/>
        </w:rPr>
        <w:lastRenderedPageBreak/>
        <w:t>Gasca-Hurtado</w:t>
      </w:r>
      <w:r w:rsidRPr="003D13F4">
        <w:rPr>
          <w:rFonts w:asciiTheme="minorBidi" w:eastAsia="Calibri" w:hAnsiTheme="minorBidi" w:cstheme="minorBidi"/>
          <w:szCs w:val="24"/>
        </w:rPr>
        <w:t>, G. P., Peña, A., Gómez-Álvarez, M. C., Plascencia-Osuna, Ó. A., &amp; Calvo-Manzano, J. A. Realidad virtual como buena práctica para trabajo en equipo con estudiantes de ingeniería. RISTI-Revista Ibérica de Sistemas e Tecnologias de Informação, 2015, 16, 76-91.</w:t>
      </w:r>
    </w:p>
    <w:p w:rsidR="003D13F4" w:rsidRPr="003D13F4" w:rsidRDefault="003D13F4" w:rsidP="00E21186">
      <w:pPr>
        <w:numPr>
          <w:ilvl w:val="0"/>
          <w:numId w:val="2"/>
        </w:numPr>
        <w:tabs>
          <w:tab w:val="left" w:pos="252"/>
          <w:tab w:val="left" w:pos="993"/>
        </w:tabs>
        <w:overflowPunct w:val="0"/>
        <w:autoSpaceDE w:val="0"/>
        <w:autoSpaceDN w:val="0"/>
        <w:adjustRightInd w:val="0"/>
        <w:ind w:left="709" w:hanging="283"/>
        <w:textAlignment w:val="baseline"/>
        <w:rPr>
          <w:rFonts w:asciiTheme="minorBidi" w:hAnsiTheme="minorBidi" w:cstheme="minorBidi"/>
          <w:noProof/>
          <w:szCs w:val="24"/>
        </w:rPr>
      </w:pPr>
      <w:r w:rsidRPr="003D13F4">
        <w:rPr>
          <w:rFonts w:asciiTheme="minorBidi" w:hAnsiTheme="minorBidi" w:cstheme="minorBidi"/>
          <w:b/>
          <w:bCs/>
          <w:szCs w:val="24"/>
        </w:rPr>
        <w:t>Chauhan</w:t>
      </w:r>
      <w:r w:rsidRPr="003D13F4">
        <w:rPr>
          <w:rFonts w:asciiTheme="minorBidi" w:hAnsiTheme="minorBidi" w:cstheme="minorBidi"/>
          <w:bCs/>
          <w:szCs w:val="24"/>
          <w:shd w:val="clear" w:color="auto" w:fill="FFFFFF"/>
        </w:rPr>
        <w:t>, J., Taneja S., Goel A., Enhancing MOOC with Augmented Reality, Adaptive Learning and Gamification, 2015, Third IEEE Conference on MOOCs, Innovation and Technology in Education (MITE 2015), Amritsar, India</w:t>
      </w:r>
    </w:p>
    <w:p w:rsidR="003D13F4" w:rsidRPr="003D13F4" w:rsidRDefault="003D13F4" w:rsidP="00E21186">
      <w:pPr>
        <w:numPr>
          <w:ilvl w:val="0"/>
          <w:numId w:val="2"/>
        </w:numPr>
        <w:tabs>
          <w:tab w:val="left" w:pos="252"/>
          <w:tab w:val="left" w:pos="993"/>
        </w:tabs>
        <w:ind w:left="709" w:hanging="283"/>
        <w:rPr>
          <w:rFonts w:asciiTheme="minorBidi" w:hAnsiTheme="minorBidi" w:cstheme="minorBidi"/>
          <w:szCs w:val="24"/>
        </w:rPr>
      </w:pPr>
      <w:r w:rsidRPr="003D13F4">
        <w:rPr>
          <w:rFonts w:asciiTheme="minorBidi" w:hAnsiTheme="minorBidi" w:cstheme="minorBidi"/>
          <w:szCs w:val="24"/>
        </w:rPr>
        <w:t>Калейнска, М. Възможности за игровизация (геймификация) на обучението по културно-образователна област „Обществени науки и гражданско образование”, Сборник доклади на Втора докторантска научна сесия, 29 април 2015, Великотърновски университет „Св. Св. Кирил и Методий“</w:t>
      </w:r>
    </w:p>
    <w:p w:rsidR="003D13F4" w:rsidRPr="003D13F4" w:rsidRDefault="003D13F4" w:rsidP="00E21186">
      <w:pPr>
        <w:numPr>
          <w:ilvl w:val="0"/>
          <w:numId w:val="2"/>
        </w:numPr>
        <w:tabs>
          <w:tab w:val="left" w:pos="252"/>
          <w:tab w:val="left" w:pos="993"/>
        </w:tabs>
        <w:ind w:left="709" w:hanging="283"/>
        <w:rPr>
          <w:rFonts w:asciiTheme="minorBidi" w:hAnsiTheme="minorBidi" w:cstheme="minorBidi"/>
          <w:szCs w:val="24"/>
        </w:rPr>
      </w:pPr>
      <w:r w:rsidRPr="003D13F4">
        <w:rPr>
          <w:rFonts w:asciiTheme="minorBidi" w:hAnsiTheme="minorBidi" w:cstheme="minorBidi"/>
          <w:b/>
          <w:bCs/>
          <w:szCs w:val="24"/>
        </w:rPr>
        <w:t>de Beste</w:t>
      </w:r>
      <w:r w:rsidRPr="003D13F4">
        <w:rPr>
          <w:rFonts w:asciiTheme="minorBidi" w:hAnsiTheme="minorBidi" w:cstheme="minorBidi"/>
          <w:szCs w:val="24"/>
        </w:rPr>
        <w:t xml:space="preserve">, Eugene. "Literature Review for Gamification In Education.", PyTeacher, 2015, </w:t>
      </w:r>
      <w:hyperlink r:id="rId7" w:history="1">
        <w:r w:rsidRPr="003D13F4">
          <w:rPr>
            <w:rFonts w:asciiTheme="minorBidi" w:hAnsiTheme="minorBidi" w:cstheme="minorBidi"/>
            <w:szCs w:val="24"/>
          </w:rPr>
          <w:t>http://people.cs.uct.ac.za/~dbseug001/res/docs/litReviewE.pdf</w:t>
        </w:r>
      </w:hyperlink>
    </w:p>
    <w:p w:rsidR="00CF1B97" w:rsidRPr="003D13F4" w:rsidRDefault="00CF1B97" w:rsidP="00E21186">
      <w:pPr>
        <w:numPr>
          <w:ilvl w:val="0"/>
          <w:numId w:val="2"/>
        </w:numPr>
        <w:tabs>
          <w:tab w:val="left" w:pos="252"/>
          <w:tab w:val="left" w:pos="993"/>
        </w:tabs>
        <w:ind w:left="709" w:hanging="283"/>
        <w:rPr>
          <w:rFonts w:asciiTheme="minorBidi" w:hAnsiTheme="minorBidi" w:cstheme="minorBidi"/>
          <w:szCs w:val="24"/>
        </w:rPr>
      </w:pPr>
      <w:r w:rsidRPr="003D13F4">
        <w:rPr>
          <w:rFonts w:asciiTheme="minorBidi" w:hAnsiTheme="minorBidi" w:cstheme="minorBidi"/>
          <w:szCs w:val="24"/>
        </w:rPr>
        <w:t>Roman Zeleznik, Efficient Implementation of Virtual Physics Experiments for Web Based Interactive Courses at the MIT, Master's Thesis, Graz University of Technology, October 2015</w:t>
      </w:r>
    </w:p>
    <w:p w:rsidR="00CF1B97" w:rsidRPr="003D13F4" w:rsidRDefault="00CF1B97" w:rsidP="00E21186">
      <w:pPr>
        <w:numPr>
          <w:ilvl w:val="0"/>
          <w:numId w:val="2"/>
        </w:numPr>
        <w:tabs>
          <w:tab w:val="left" w:pos="426"/>
          <w:tab w:val="left" w:pos="993"/>
        </w:tabs>
        <w:ind w:left="709" w:hanging="283"/>
        <w:rPr>
          <w:rFonts w:asciiTheme="minorBidi" w:hAnsiTheme="minorBidi" w:cstheme="minorBidi"/>
          <w:szCs w:val="24"/>
        </w:rPr>
      </w:pPr>
      <w:r w:rsidRPr="003D13F4">
        <w:rPr>
          <w:rFonts w:asciiTheme="minorBidi" w:hAnsiTheme="minorBidi" w:cstheme="minorBidi"/>
          <w:b/>
          <w:bCs/>
          <w:szCs w:val="24"/>
        </w:rPr>
        <w:t>Silva</w:t>
      </w:r>
      <w:r w:rsidRPr="003D13F4">
        <w:rPr>
          <w:rFonts w:asciiTheme="minorBidi" w:hAnsiTheme="minorBidi" w:cstheme="minorBidi"/>
          <w:szCs w:val="24"/>
        </w:rPr>
        <w:t>, Welington, et al. "LUDOS: uma Infraestrutura para Gamificação em Ecossistemas de E-learning." Anais do Simpósio Brasileiro de Informática na Educação. Vol. 26. No. 1. 2015</w:t>
      </w:r>
      <w:r w:rsidRPr="003D13F4">
        <w:rPr>
          <w:rFonts w:asciiTheme="minorBidi" w:hAnsiTheme="minorBidi" w:cstheme="minorBidi"/>
          <w:szCs w:val="24"/>
          <w:lang w:val="en-US"/>
        </w:rPr>
        <w:t xml:space="preserve">, pp 460-478 </w:t>
      </w:r>
      <w:hyperlink r:id="rId8" w:history="1">
        <w:r w:rsidRPr="003D13F4">
          <w:rPr>
            <w:rStyle w:val="Hyperlink"/>
            <w:rFonts w:asciiTheme="minorBidi" w:hAnsiTheme="minorBidi" w:cstheme="minorBidi"/>
            <w:szCs w:val="24"/>
            <w:lang w:val="en-US"/>
          </w:rPr>
          <w:t>http://dx.doi.org/10.5753/cbie.sbie.2015.469</w:t>
        </w:r>
      </w:hyperlink>
      <w:r w:rsidRPr="003D13F4">
        <w:rPr>
          <w:rFonts w:asciiTheme="minorBidi" w:hAnsiTheme="minorBidi" w:cstheme="minorBidi"/>
          <w:szCs w:val="24"/>
          <w:lang w:val="en-US"/>
        </w:rPr>
        <w:t xml:space="preserve"> </w:t>
      </w:r>
    </w:p>
    <w:p w:rsidR="003D13F4" w:rsidRPr="003D13F4" w:rsidRDefault="003D13F4" w:rsidP="00E21186">
      <w:pPr>
        <w:numPr>
          <w:ilvl w:val="0"/>
          <w:numId w:val="2"/>
        </w:numPr>
        <w:tabs>
          <w:tab w:val="left" w:pos="252"/>
          <w:tab w:val="left" w:pos="993"/>
        </w:tabs>
        <w:ind w:left="709" w:hanging="283"/>
        <w:rPr>
          <w:rFonts w:asciiTheme="minorBidi" w:hAnsiTheme="minorBidi" w:cstheme="minorBidi"/>
          <w:szCs w:val="24"/>
        </w:rPr>
      </w:pPr>
      <w:r w:rsidRPr="003D13F4">
        <w:rPr>
          <w:rFonts w:asciiTheme="minorBidi" w:hAnsiTheme="minorBidi" w:cstheme="minorBidi"/>
          <w:b/>
          <w:bCs/>
          <w:szCs w:val="24"/>
        </w:rPr>
        <w:t>Jackson</w:t>
      </w:r>
      <w:r w:rsidRPr="003D13F4">
        <w:rPr>
          <w:rFonts w:asciiTheme="minorBidi" w:hAnsiTheme="minorBidi" w:cstheme="minorBidi"/>
          <w:szCs w:val="24"/>
        </w:rPr>
        <w:t xml:space="preserve">, Michael. "Gamification in Education: A Literature Review.", 2016, </w:t>
      </w:r>
      <w:hyperlink r:id="rId9" w:history="1">
        <w:r w:rsidRPr="003D13F4">
          <w:rPr>
            <w:rStyle w:val="Hyperlink"/>
            <w:rFonts w:asciiTheme="minorBidi" w:hAnsiTheme="minorBidi" w:cstheme="minorBidi"/>
            <w:szCs w:val="24"/>
          </w:rPr>
          <w:t>http://www.westpoint.edu/cfe/Literature/MJackson_16.pdf</w:t>
        </w:r>
      </w:hyperlink>
      <w:r w:rsidRPr="003D13F4">
        <w:rPr>
          <w:rFonts w:asciiTheme="minorBidi" w:hAnsiTheme="minorBidi" w:cstheme="minorBidi"/>
          <w:szCs w:val="24"/>
          <w:lang w:val="en-US"/>
        </w:rPr>
        <w:t xml:space="preserve"> </w:t>
      </w:r>
    </w:p>
    <w:p w:rsidR="003D13F4" w:rsidRPr="003D13F4" w:rsidRDefault="003D13F4" w:rsidP="00E21186">
      <w:pPr>
        <w:numPr>
          <w:ilvl w:val="0"/>
          <w:numId w:val="2"/>
        </w:numPr>
        <w:tabs>
          <w:tab w:val="left" w:pos="252"/>
          <w:tab w:val="left" w:pos="993"/>
        </w:tabs>
        <w:ind w:left="709" w:hanging="283"/>
        <w:rPr>
          <w:rFonts w:asciiTheme="minorBidi" w:hAnsiTheme="minorBidi" w:cstheme="minorBidi"/>
          <w:szCs w:val="24"/>
        </w:rPr>
      </w:pPr>
      <w:r w:rsidRPr="003D13F4">
        <w:rPr>
          <w:rFonts w:asciiTheme="minorBidi" w:hAnsiTheme="minorBidi" w:cstheme="minorBidi"/>
          <w:b/>
          <w:bCs/>
          <w:szCs w:val="24"/>
        </w:rPr>
        <w:t>Vagg</w:t>
      </w:r>
      <w:r w:rsidRPr="003D13F4">
        <w:rPr>
          <w:rFonts w:asciiTheme="minorBidi" w:hAnsiTheme="minorBidi" w:cstheme="minorBidi"/>
          <w:szCs w:val="24"/>
        </w:rPr>
        <w:t>, Tamara, et al. A Web-Based 3D Lung Anatomy Learning Environment Using Gamification. The International Scientific Conference eLearning and Software for Education. Vol. 1. " Carol I" National Defence University, 2016.</w:t>
      </w:r>
      <w:r w:rsidRPr="003D13F4">
        <w:rPr>
          <w:rFonts w:asciiTheme="minorBidi" w:hAnsiTheme="minorBidi" w:cstheme="minorBidi"/>
          <w:szCs w:val="24"/>
          <w:lang w:val="en-US"/>
        </w:rPr>
        <w:t>pp 556-560</w:t>
      </w:r>
    </w:p>
    <w:p w:rsidR="003D13F4" w:rsidRPr="003D13F4" w:rsidRDefault="003D13F4" w:rsidP="00E21186">
      <w:pPr>
        <w:numPr>
          <w:ilvl w:val="0"/>
          <w:numId w:val="2"/>
        </w:numPr>
        <w:tabs>
          <w:tab w:val="left" w:pos="252"/>
          <w:tab w:val="left" w:pos="993"/>
        </w:tabs>
        <w:ind w:left="709" w:hanging="283"/>
        <w:rPr>
          <w:rFonts w:asciiTheme="minorBidi" w:hAnsiTheme="minorBidi" w:cstheme="minorBidi"/>
          <w:szCs w:val="24"/>
        </w:rPr>
      </w:pPr>
      <w:r w:rsidRPr="003D13F4">
        <w:rPr>
          <w:rFonts w:asciiTheme="minorBidi" w:hAnsiTheme="minorBidi" w:cstheme="minorBidi"/>
          <w:b/>
          <w:bCs/>
          <w:szCs w:val="24"/>
        </w:rPr>
        <w:t>Beltrán</w:t>
      </w:r>
      <w:r w:rsidRPr="003D13F4">
        <w:rPr>
          <w:rFonts w:asciiTheme="minorBidi" w:hAnsiTheme="minorBidi" w:cstheme="minorBidi"/>
          <w:szCs w:val="24"/>
        </w:rPr>
        <w:t xml:space="preserve">, Jéfferson, Héctor Sánchez, and Mercedes Rico. "Increase motivation in learning Java Programming Fundamentals using Gamified Moodle: Case: Central University of Ecuador." 2016 11th Iberian Conference on Information Systems and Technologies (CISTI). IEEE, 2016. </w:t>
      </w:r>
      <w:hyperlink r:id="rId10" w:history="1">
        <w:r w:rsidRPr="003D13F4">
          <w:rPr>
            <w:rStyle w:val="Hyperlink"/>
            <w:rFonts w:asciiTheme="minorBidi" w:hAnsiTheme="minorBidi" w:cstheme="minorBidi"/>
            <w:szCs w:val="24"/>
          </w:rPr>
          <w:t>https://ieeexplore.ieee.org/abstract/document/7521419/</w:t>
        </w:r>
      </w:hyperlink>
      <w:r w:rsidRPr="003D13F4">
        <w:rPr>
          <w:rFonts w:asciiTheme="minorBidi" w:hAnsiTheme="minorBidi" w:cstheme="minorBidi"/>
          <w:szCs w:val="24"/>
          <w:lang w:val="en-US"/>
        </w:rPr>
        <w:t xml:space="preserve"> </w:t>
      </w:r>
    </w:p>
    <w:p w:rsidR="003D13F4" w:rsidRPr="003D13F4" w:rsidRDefault="003D13F4" w:rsidP="00E21186">
      <w:pPr>
        <w:numPr>
          <w:ilvl w:val="0"/>
          <w:numId w:val="2"/>
        </w:numPr>
        <w:tabs>
          <w:tab w:val="left" w:pos="252"/>
          <w:tab w:val="left" w:pos="993"/>
        </w:tabs>
        <w:ind w:left="709" w:hanging="283"/>
        <w:rPr>
          <w:rFonts w:asciiTheme="minorBidi" w:hAnsiTheme="minorBidi" w:cstheme="minorBidi"/>
          <w:szCs w:val="24"/>
        </w:rPr>
      </w:pPr>
      <w:r w:rsidRPr="003D13F4">
        <w:rPr>
          <w:rFonts w:asciiTheme="minorBidi" w:hAnsiTheme="minorBidi" w:cstheme="minorBidi"/>
          <w:b/>
          <w:bCs/>
          <w:szCs w:val="24"/>
        </w:rPr>
        <w:t>Gondova</w:t>
      </w:r>
      <w:r w:rsidRPr="003D13F4">
        <w:rPr>
          <w:rFonts w:asciiTheme="minorBidi" w:hAnsiTheme="minorBidi" w:cstheme="minorBidi"/>
          <w:szCs w:val="24"/>
        </w:rPr>
        <w:t>, Veronika, Martin Labaj, and Maria Bielikova. "Personalized Rooms Based Recommendation as a Mean for Increasing Students’ Activity." European Conference on Technology Enhanced Learning. Springer International Publishing, 2016.</w:t>
      </w:r>
    </w:p>
    <w:p w:rsidR="003D13F4" w:rsidRPr="003D13F4" w:rsidRDefault="003D13F4" w:rsidP="00E21186">
      <w:pPr>
        <w:numPr>
          <w:ilvl w:val="0"/>
          <w:numId w:val="2"/>
        </w:numPr>
        <w:tabs>
          <w:tab w:val="left" w:pos="252"/>
          <w:tab w:val="left" w:pos="993"/>
        </w:tabs>
        <w:ind w:left="709" w:hanging="283"/>
        <w:rPr>
          <w:rFonts w:asciiTheme="minorBidi" w:hAnsiTheme="minorBidi" w:cstheme="minorBidi"/>
          <w:szCs w:val="24"/>
        </w:rPr>
      </w:pPr>
      <w:r w:rsidRPr="003D13F4">
        <w:rPr>
          <w:rFonts w:asciiTheme="minorBidi" w:hAnsiTheme="minorBidi" w:cstheme="minorBidi"/>
          <w:szCs w:val="24"/>
        </w:rPr>
        <w:t>YAO Jie, A Study of Gamification Elements in Education, Journal of Ningbo University (Educational Science Edition) , Issue:  6, 2016 , Pages: 37-42</w:t>
      </w:r>
    </w:p>
    <w:p w:rsidR="003D13F4" w:rsidRPr="003D13F4" w:rsidRDefault="003D13F4" w:rsidP="00E21186">
      <w:pPr>
        <w:numPr>
          <w:ilvl w:val="0"/>
          <w:numId w:val="2"/>
        </w:numPr>
        <w:tabs>
          <w:tab w:val="left" w:pos="252"/>
          <w:tab w:val="left" w:pos="993"/>
        </w:tabs>
        <w:ind w:left="709" w:hanging="283"/>
        <w:rPr>
          <w:rFonts w:asciiTheme="minorBidi" w:hAnsiTheme="minorBidi" w:cstheme="minorBidi"/>
          <w:szCs w:val="24"/>
        </w:rPr>
      </w:pPr>
      <w:r w:rsidRPr="003D13F4">
        <w:rPr>
          <w:rFonts w:asciiTheme="minorBidi" w:hAnsiTheme="minorBidi" w:cstheme="minorBidi"/>
          <w:b/>
          <w:bCs/>
          <w:szCs w:val="24"/>
        </w:rPr>
        <w:t>Sitra</w:t>
      </w:r>
      <w:r w:rsidRPr="003D13F4">
        <w:rPr>
          <w:rFonts w:asciiTheme="minorBidi" w:hAnsiTheme="minorBidi" w:cstheme="minorBidi"/>
          <w:szCs w:val="24"/>
        </w:rPr>
        <w:t xml:space="preserve">, O., Katsigiannakis, V., Karagiannidis, C., &amp; Mavropoulou, S. (2016). The effect of badges on the engagement of students with special educational needs: A case study. Education and Information Technologies, 1-10. </w:t>
      </w:r>
      <w:r w:rsidRPr="003D13F4">
        <w:rPr>
          <w:rFonts w:asciiTheme="minorBidi" w:hAnsiTheme="minorBidi" w:cstheme="minorBidi"/>
          <w:b/>
          <w:bCs/>
          <w:szCs w:val="24"/>
        </w:rPr>
        <w:t>SJR=1,13</w:t>
      </w:r>
    </w:p>
    <w:p w:rsidR="003D13F4" w:rsidRPr="003D13F4" w:rsidRDefault="003D13F4" w:rsidP="00E21186">
      <w:pPr>
        <w:numPr>
          <w:ilvl w:val="0"/>
          <w:numId w:val="2"/>
        </w:numPr>
        <w:tabs>
          <w:tab w:val="left" w:pos="252"/>
          <w:tab w:val="left" w:pos="993"/>
        </w:tabs>
        <w:ind w:left="709" w:hanging="283"/>
        <w:rPr>
          <w:rFonts w:asciiTheme="minorBidi" w:hAnsiTheme="minorBidi" w:cstheme="minorBidi"/>
          <w:szCs w:val="24"/>
        </w:rPr>
      </w:pPr>
      <w:r w:rsidRPr="003D13F4">
        <w:rPr>
          <w:rFonts w:asciiTheme="minorBidi" w:hAnsiTheme="minorBidi" w:cstheme="minorBidi"/>
          <w:b/>
          <w:bCs/>
          <w:szCs w:val="24"/>
        </w:rPr>
        <w:t>Pietruchinski</w:t>
      </w:r>
      <w:r w:rsidRPr="003D13F4">
        <w:rPr>
          <w:rFonts w:asciiTheme="minorBidi" w:hAnsiTheme="minorBidi" w:cstheme="minorBidi"/>
          <w:szCs w:val="24"/>
        </w:rPr>
        <w:t xml:space="preserve">, Mônica Hoeldtke. "ArqMAEC: um modelo arquitetural baseado em Agentes para monitorar, avaliar e estimular a colaboração em ambientes educacionais gamificados." (2016). </w:t>
      </w:r>
      <w:hyperlink r:id="rId11" w:history="1">
        <w:r w:rsidRPr="003D13F4">
          <w:rPr>
            <w:rStyle w:val="Hyperlink"/>
            <w:rFonts w:asciiTheme="minorBidi" w:hAnsiTheme="minorBidi" w:cstheme="minorBidi"/>
            <w:szCs w:val="24"/>
          </w:rPr>
          <w:t>https://acervodigital.ufpr.br/bitstream/handle/1884/45345/R%20-%20T%20-%20MONICA%20HOELDTKE%20PIETRUCHINSKI.pdf?sequence=1&amp;isAllowed=y</w:t>
        </w:r>
      </w:hyperlink>
      <w:r w:rsidRPr="003D13F4">
        <w:rPr>
          <w:rFonts w:asciiTheme="minorBidi" w:hAnsiTheme="minorBidi" w:cstheme="minorBidi"/>
          <w:szCs w:val="24"/>
        </w:rPr>
        <w:t xml:space="preserve"> </w:t>
      </w:r>
    </w:p>
    <w:p w:rsidR="00CF1B97" w:rsidRPr="003D13F4" w:rsidRDefault="00CF1B97" w:rsidP="00E21186">
      <w:pPr>
        <w:numPr>
          <w:ilvl w:val="0"/>
          <w:numId w:val="2"/>
        </w:numPr>
        <w:tabs>
          <w:tab w:val="left" w:pos="252"/>
          <w:tab w:val="left" w:pos="993"/>
        </w:tabs>
        <w:ind w:left="709" w:hanging="283"/>
        <w:rPr>
          <w:rFonts w:asciiTheme="minorBidi" w:hAnsiTheme="minorBidi" w:cstheme="minorBidi"/>
          <w:szCs w:val="24"/>
        </w:rPr>
      </w:pPr>
      <w:r w:rsidRPr="003D13F4">
        <w:rPr>
          <w:rFonts w:asciiTheme="minorBidi" w:hAnsiTheme="minorBidi" w:cstheme="minorBidi"/>
          <w:szCs w:val="24"/>
        </w:rPr>
        <w:t>Gamze Arabelen, Erhan Demirbaş, Impacts of gamification on logistics and supply chain education: chip supply case study, Conference: Pazarlama Kongresi, Kütahya, Türkiye, October 2016</w:t>
      </w:r>
    </w:p>
    <w:p w:rsidR="00CF1B97" w:rsidRPr="003D13F4" w:rsidRDefault="00CF1B97" w:rsidP="00E21186">
      <w:pPr>
        <w:numPr>
          <w:ilvl w:val="0"/>
          <w:numId w:val="2"/>
        </w:numPr>
        <w:tabs>
          <w:tab w:val="left" w:pos="252"/>
          <w:tab w:val="left" w:pos="993"/>
        </w:tabs>
        <w:ind w:left="709" w:hanging="283"/>
        <w:rPr>
          <w:rFonts w:asciiTheme="minorBidi" w:hAnsiTheme="minorBidi" w:cstheme="minorBidi"/>
          <w:szCs w:val="24"/>
        </w:rPr>
      </w:pPr>
      <w:r w:rsidRPr="003D13F4">
        <w:rPr>
          <w:rFonts w:asciiTheme="minorBidi" w:hAnsiTheme="minorBidi" w:cstheme="minorBidi"/>
          <w:b/>
          <w:bCs/>
          <w:szCs w:val="24"/>
        </w:rPr>
        <w:t>Wang</w:t>
      </w:r>
      <w:r w:rsidRPr="003D13F4">
        <w:rPr>
          <w:rFonts w:asciiTheme="minorBidi" w:hAnsiTheme="minorBidi" w:cstheme="minorBidi"/>
          <w:szCs w:val="24"/>
        </w:rPr>
        <w:t xml:space="preserve"> , Yi-Hsuan, Exploring the Effects of Using a Interactive Response System - Kahoot in Chinese Learning, Education Communication and Science and Technology Research, p.37~57, 2016</w:t>
      </w:r>
      <w:r w:rsidRPr="003D13F4">
        <w:rPr>
          <w:rFonts w:asciiTheme="minorBidi" w:hAnsiTheme="minorBidi" w:cstheme="minorBidi"/>
          <w:szCs w:val="24"/>
          <w:lang w:val="en-US"/>
        </w:rPr>
        <w:t>, DOI</w:t>
      </w:r>
      <w:r w:rsidRPr="003D13F4">
        <w:rPr>
          <w:rFonts w:asciiTheme="minorBidi" w:eastAsia="MS Gothic" w:hAnsiTheme="minorBidi" w:cstheme="minorBidi"/>
          <w:szCs w:val="24"/>
          <w:lang w:val="en-US"/>
        </w:rPr>
        <w:t>：</w:t>
      </w:r>
      <w:r w:rsidRPr="003D13F4">
        <w:rPr>
          <w:rFonts w:asciiTheme="minorBidi" w:hAnsiTheme="minorBidi" w:cstheme="minorBidi"/>
          <w:szCs w:val="24"/>
          <w:lang w:val="en-US"/>
        </w:rPr>
        <w:t xml:space="preserve">10.6137/RECT.2016.115.03 </w:t>
      </w:r>
    </w:p>
    <w:p w:rsidR="003D13F4" w:rsidRPr="003D13F4" w:rsidRDefault="003D13F4" w:rsidP="00E21186">
      <w:pPr>
        <w:numPr>
          <w:ilvl w:val="0"/>
          <w:numId w:val="2"/>
        </w:numPr>
        <w:tabs>
          <w:tab w:val="left" w:pos="252"/>
          <w:tab w:val="left" w:pos="993"/>
        </w:tabs>
        <w:ind w:left="709" w:hanging="283"/>
        <w:rPr>
          <w:rFonts w:asciiTheme="minorBidi" w:hAnsiTheme="minorBidi" w:cstheme="minorBidi"/>
          <w:szCs w:val="24"/>
        </w:rPr>
      </w:pPr>
      <w:r w:rsidRPr="003D13F4">
        <w:rPr>
          <w:rFonts w:asciiTheme="minorBidi" w:hAnsiTheme="minorBidi" w:cstheme="minorBidi"/>
          <w:b/>
          <w:bCs/>
          <w:szCs w:val="24"/>
        </w:rPr>
        <w:lastRenderedPageBreak/>
        <w:t>Wang</w:t>
      </w:r>
      <w:r w:rsidRPr="003D13F4">
        <w:rPr>
          <w:rFonts w:asciiTheme="minorBidi" w:hAnsiTheme="minorBidi" w:cstheme="minorBidi"/>
          <w:szCs w:val="24"/>
        </w:rPr>
        <w:t>, Yi-Hsuan. "The Effectiveness of Using Cloud-Based Cross-Device IRS to Support Classical Chinese Learning." Journal of Educational Technology &amp; Society 20.2 (2017): 127-141. (</w:t>
      </w:r>
      <w:r w:rsidRPr="003D13F4">
        <w:rPr>
          <w:rFonts w:asciiTheme="minorBidi" w:hAnsiTheme="minorBidi" w:cstheme="minorBidi"/>
          <w:b/>
          <w:bCs/>
          <w:szCs w:val="24"/>
        </w:rPr>
        <w:t>IF=1,584</w:t>
      </w:r>
      <w:r w:rsidRPr="003D13F4">
        <w:rPr>
          <w:rFonts w:asciiTheme="minorBidi" w:hAnsiTheme="minorBidi" w:cstheme="minorBidi"/>
          <w:szCs w:val="24"/>
        </w:rPr>
        <w:t xml:space="preserve"> )</w:t>
      </w:r>
    </w:p>
    <w:p w:rsidR="003D13F4" w:rsidRPr="003D13F4" w:rsidRDefault="003D13F4" w:rsidP="00E21186">
      <w:pPr>
        <w:numPr>
          <w:ilvl w:val="0"/>
          <w:numId w:val="2"/>
        </w:numPr>
        <w:tabs>
          <w:tab w:val="left" w:pos="252"/>
          <w:tab w:val="left" w:pos="993"/>
        </w:tabs>
        <w:ind w:left="709" w:hanging="283"/>
        <w:rPr>
          <w:rFonts w:asciiTheme="minorBidi" w:hAnsiTheme="minorBidi" w:cstheme="minorBidi"/>
          <w:szCs w:val="24"/>
        </w:rPr>
      </w:pPr>
      <w:r w:rsidRPr="003D13F4">
        <w:rPr>
          <w:rFonts w:asciiTheme="minorBidi" w:hAnsiTheme="minorBidi" w:cstheme="minorBidi"/>
          <w:b/>
          <w:bCs/>
          <w:szCs w:val="24"/>
        </w:rPr>
        <w:t>Annansingh</w:t>
      </w:r>
      <w:r w:rsidRPr="003D13F4">
        <w:rPr>
          <w:rFonts w:asciiTheme="minorBidi" w:hAnsiTheme="minorBidi" w:cstheme="minorBidi"/>
          <w:szCs w:val="24"/>
        </w:rPr>
        <w:t>, Fenio. "An Investigation Into the Gamification of E-Learning in Higher Education." Disability and Equity in Higher Education Accessibility. IGI Global, 2017.</w:t>
      </w:r>
      <w:r w:rsidRPr="003D13F4">
        <w:rPr>
          <w:rFonts w:asciiTheme="minorBidi" w:hAnsiTheme="minorBidi" w:cstheme="minorBidi"/>
          <w:szCs w:val="24"/>
          <w:lang w:val="en-US"/>
        </w:rPr>
        <w:t xml:space="preserve"> </w:t>
      </w:r>
      <w:r w:rsidRPr="003D13F4">
        <w:rPr>
          <w:rFonts w:asciiTheme="minorBidi" w:hAnsiTheme="minorBidi" w:cstheme="minorBidi"/>
          <w:szCs w:val="24"/>
        </w:rPr>
        <w:t>268-284.</w:t>
      </w:r>
    </w:p>
    <w:p w:rsidR="003D13F4" w:rsidRPr="003D13F4" w:rsidRDefault="003D13F4" w:rsidP="00E21186">
      <w:pPr>
        <w:numPr>
          <w:ilvl w:val="0"/>
          <w:numId w:val="2"/>
        </w:numPr>
        <w:tabs>
          <w:tab w:val="left" w:pos="252"/>
          <w:tab w:val="left" w:pos="993"/>
        </w:tabs>
        <w:ind w:left="709" w:hanging="283"/>
        <w:rPr>
          <w:rFonts w:asciiTheme="minorBidi" w:hAnsiTheme="minorBidi" w:cstheme="minorBidi"/>
          <w:szCs w:val="24"/>
        </w:rPr>
      </w:pPr>
      <w:r w:rsidRPr="003D13F4">
        <w:rPr>
          <w:rFonts w:asciiTheme="minorBidi" w:hAnsiTheme="minorBidi" w:cstheme="minorBidi"/>
          <w:b/>
          <w:bCs/>
          <w:szCs w:val="24"/>
        </w:rPr>
        <w:t>Rodrigo Mateo</w:t>
      </w:r>
      <w:r w:rsidRPr="003D13F4">
        <w:rPr>
          <w:rFonts w:asciiTheme="minorBidi" w:hAnsiTheme="minorBidi" w:cstheme="minorBidi"/>
          <w:szCs w:val="24"/>
        </w:rPr>
        <w:t>, César. Aplicación de la metodología de la gamificación a través de las TIC en 3º de ESO. MS thesis. 2017.</w:t>
      </w:r>
    </w:p>
    <w:p w:rsidR="003D13F4" w:rsidRPr="003D13F4" w:rsidRDefault="003D13F4" w:rsidP="00E21186">
      <w:pPr>
        <w:numPr>
          <w:ilvl w:val="0"/>
          <w:numId w:val="2"/>
        </w:numPr>
        <w:tabs>
          <w:tab w:val="left" w:pos="252"/>
          <w:tab w:val="left" w:pos="993"/>
        </w:tabs>
        <w:ind w:left="709" w:hanging="283"/>
        <w:rPr>
          <w:rFonts w:asciiTheme="minorBidi" w:hAnsiTheme="minorBidi" w:cstheme="minorBidi"/>
          <w:szCs w:val="24"/>
        </w:rPr>
      </w:pPr>
      <w:r w:rsidRPr="003D13F4">
        <w:rPr>
          <w:rFonts w:asciiTheme="minorBidi" w:hAnsiTheme="minorBidi" w:cstheme="minorBidi"/>
          <w:b/>
          <w:bCs/>
          <w:szCs w:val="24"/>
        </w:rPr>
        <w:t>Mahmud</w:t>
      </w:r>
      <w:r w:rsidRPr="003D13F4">
        <w:rPr>
          <w:rFonts w:asciiTheme="minorBidi" w:hAnsiTheme="minorBidi" w:cstheme="minorBidi"/>
          <w:szCs w:val="24"/>
        </w:rPr>
        <w:t>, Z., Weber, P. J., &amp; Moening, J. P. Gamification of Engineering Courses</w:t>
      </w:r>
      <w:r w:rsidRPr="003D13F4">
        <w:rPr>
          <w:rFonts w:asciiTheme="minorBidi" w:hAnsiTheme="minorBidi" w:cstheme="minorBidi"/>
          <w:szCs w:val="24"/>
          <w:lang w:val="en-US"/>
        </w:rPr>
        <w:t>. ASCEE (A</w:t>
      </w:r>
      <w:r w:rsidRPr="003D13F4">
        <w:rPr>
          <w:rFonts w:asciiTheme="minorBidi" w:hAnsiTheme="minorBidi" w:cstheme="minorBidi"/>
          <w:szCs w:val="24"/>
        </w:rPr>
        <w:t xml:space="preserve"> </w:t>
      </w:r>
      <w:r w:rsidRPr="003D13F4">
        <w:rPr>
          <w:rFonts w:asciiTheme="minorBidi" w:hAnsiTheme="minorBidi" w:cstheme="minorBidi"/>
          <w:szCs w:val="24"/>
          <w:lang w:val="en-US"/>
        </w:rPr>
        <w:t xml:space="preserve">merican Society for Engineering Education), 2017 – paper ID 18968, </w:t>
      </w:r>
      <w:hyperlink r:id="rId12" w:history="1">
        <w:r w:rsidRPr="003D13F4">
          <w:rPr>
            <w:rFonts w:asciiTheme="minorBidi" w:hAnsiTheme="minorBidi" w:cstheme="minorBidi"/>
            <w:color w:val="0000FF"/>
            <w:szCs w:val="24"/>
            <w:u w:val="single"/>
          </w:rPr>
          <w:t>https://peer.asee.org/gamification-of-engineering-courses.pdf</w:t>
        </w:r>
      </w:hyperlink>
      <w:r w:rsidRPr="003D13F4">
        <w:rPr>
          <w:rFonts w:asciiTheme="minorBidi" w:hAnsiTheme="minorBidi" w:cstheme="minorBidi"/>
          <w:szCs w:val="24"/>
        </w:rPr>
        <w:t>.</w:t>
      </w:r>
    </w:p>
    <w:p w:rsidR="003D13F4" w:rsidRPr="003D13F4" w:rsidRDefault="003D13F4" w:rsidP="00E21186">
      <w:pPr>
        <w:numPr>
          <w:ilvl w:val="0"/>
          <w:numId w:val="2"/>
        </w:numPr>
        <w:tabs>
          <w:tab w:val="left" w:pos="252"/>
          <w:tab w:val="left" w:pos="993"/>
        </w:tabs>
        <w:ind w:left="709" w:hanging="283"/>
        <w:rPr>
          <w:rFonts w:asciiTheme="minorBidi" w:hAnsiTheme="minorBidi" w:cstheme="minorBidi"/>
          <w:szCs w:val="24"/>
        </w:rPr>
      </w:pPr>
      <w:r w:rsidRPr="003D13F4">
        <w:rPr>
          <w:rFonts w:asciiTheme="minorBidi" w:hAnsiTheme="minorBidi" w:cstheme="minorBidi"/>
          <w:b/>
          <w:bCs/>
          <w:szCs w:val="24"/>
        </w:rPr>
        <w:t>Hammad</w:t>
      </w:r>
      <w:r w:rsidRPr="003D13F4">
        <w:rPr>
          <w:rFonts w:asciiTheme="minorBidi" w:hAnsiTheme="minorBidi" w:cstheme="minorBidi"/>
          <w:szCs w:val="24"/>
        </w:rPr>
        <w:t>, R. (2017, June). Game-Enhanced and Process-Based e-Learning Framework. In International Conference on Technologies for E-Learning and Digital Entertainment (pp. 279-284). Springer, Cham.</w:t>
      </w:r>
      <w:r w:rsidRPr="003D13F4">
        <w:rPr>
          <w:rStyle w:val="bibliographic-informationtitle"/>
          <w:rFonts w:asciiTheme="minorBidi" w:hAnsiTheme="minorBidi" w:cstheme="minorBidi"/>
          <w:szCs w:val="24"/>
        </w:rPr>
        <w:t>DOI</w:t>
      </w:r>
      <w:r w:rsidRPr="003D13F4">
        <w:rPr>
          <w:rFonts w:asciiTheme="minorBidi" w:hAnsiTheme="minorBidi" w:cstheme="minorBidi"/>
          <w:szCs w:val="24"/>
        </w:rPr>
        <w:t xml:space="preserve"> </w:t>
      </w:r>
      <w:hyperlink r:id="rId13" w:history="1">
        <w:r w:rsidRPr="003D13F4">
          <w:rPr>
            <w:rStyle w:val="Hyperlink"/>
            <w:rFonts w:asciiTheme="minorBidi" w:hAnsiTheme="minorBidi" w:cstheme="minorBidi"/>
            <w:szCs w:val="24"/>
          </w:rPr>
          <w:t>https://doi.org/10.1007/978-3-319-65849-0_30</w:t>
        </w:r>
      </w:hyperlink>
      <w:r w:rsidRPr="003D13F4">
        <w:rPr>
          <w:rStyle w:val="bibliographic-informationvalue"/>
          <w:rFonts w:asciiTheme="minorBidi" w:hAnsiTheme="minorBidi" w:cstheme="minorBidi"/>
          <w:szCs w:val="24"/>
          <w:lang w:val="en-US"/>
        </w:rPr>
        <w:t xml:space="preserve"> </w:t>
      </w:r>
    </w:p>
    <w:p w:rsidR="003D13F4" w:rsidRPr="003D13F4" w:rsidRDefault="003D13F4" w:rsidP="00E21186">
      <w:pPr>
        <w:numPr>
          <w:ilvl w:val="0"/>
          <w:numId w:val="2"/>
        </w:numPr>
        <w:tabs>
          <w:tab w:val="left" w:pos="252"/>
          <w:tab w:val="left" w:pos="993"/>
        </w:tabs>
        <w:ind w:left="709" w:hanging="283"/>
        <w:rPr>
          <w:rFonts w:asciiTheme="minorBidi" w:hAnsiTheme="minorBidi" w:cstheme="minorBidi"/>
          <w:szCs w:val="24"/>
        </w:rPr>
      </w:pPr>
      <w:r w:rsidRPr="003D13F4">
        <w:rPr>
          <w:rFonts w:asciiTheme="minorBidi" w:hAnsiTheme="minorBidi" w:cstheme="minorBidi"/>
          <w:b/>
          <w:bCs/>
          <w:szCs w:val="24"/>
        </w:rPr>
        <w:t>Pokorny</w:t>
      </w:r>
      <w:r w:rsidRPr="003D13F4">
        <w:rPr>
          <w:rFonts w:asciiTheme="minorBidi" w:hAnsiTheme="minorBidi" w:cstheme="minorBidi"/>
          <w:szCs w:val="24"/>
        </w:rPr>
        <w:t>, L. The Impact of Classroom Gamification Technologies on Motivation and Productivity of Students with Attention Deficit Hyperactivity Disorder (ADHD) Laszlo Pokorny New Jersey City University.</w:t>
      </w:r>
    </w:p>
    <w:p w:rsidR="003D13F4" w:rsidRPr="003D13F4" w:rsidRDefault="003D13F4" w:rsidP="00E21186">
      <w:pPr>
        <w:numPr>
          <w:ilvl w:val="0"/>
          <w:numId w:val="2"/>
        </w:numPr>
        <w:tabs>
          <w:tab w:val="left" w:pos="252"/>
          <w:tab w:val="left" w:pos="993"/>
        </w:tabs>
        <w:ind w:left="709" w:hanging="283"/>
        <w:rPr>
          <w:rFonts w:asciiTheme="minorBidi" w:hAnsiTheme="minorBidi" w:cstheme="minorBidi"/>
          <w:szCs w:val="24"/>
        </w:rPr>
      </w:pPr>
      <w:r w:rsidRPr="003D13F4">
        <w:rPr>
          <w:rFonts w:asciiTheme="minorBidi" w:hAnsiTheme="minorBidi" w:cstheme="minorBidi"/>
          <w:b/>
          <w:bCs/>
          <w:szCs w:val="24"/>
        </w:rPr>
        <w:t>Barrére</w:t>
      </w:r>
      <w:r w:rsidRPr="003D13F4">
        <w:rPr>
          <w:rFonts w:asciiTheme="minorBidi" w:hAnsiTheme="minorBidi" w:cstheme="minorBidi"/>
          <w:szCs w:val="24"/>
        </w:rPr>
        <w:t>, E., Vitor, M. A., &amp; de Almeida, M. A. (2017, October). Ampliação das Possibilidades de Gamificação no Moodle. In Brazilian Symposium on Computers in Education (Simpósio Brasileiro de Informática na Educação-SBIE) (Vol. 28, No. 1, p. 605).</w:t>
      </w:r>
    </w:p>
    <w:p w:rsidR="003D13F4" w:rsidRPr="003D13F4" w:rsidRDefault="003D13F4" w:rsidP="00E21186">
      <w:pPr>
        <w:numPr>
          <w:ilvl w:val="0"/>
          <w:numId w:val="2"/>
        </w:numPr>
        <w:tabs>
          <w:tab w:val="left" w:pos="252"/>
          <w:tab w:val="left" w:pos="993"/>
        </w:tabs>
        <w:ind w:left="709" w:hanging="283"/>
        <w:rPr>
          <w:rFonts w:asciiTheme="minorBidi" w:hAnsiTheme="minorBidi" w:cstheme="minorBidi"/>
          <w:szCs w:val="24"/>
        </w:rPr>
      </w:pPr>
      <w:r w:rsidRPr="003D13F4">
        <w:rPr>
          <w:rFonts w:asciiTheme="minorBidi" w:hAnsiTheme="minorBidi" w:cstheme="minorBidi"/>
          <w:b/>
          <w:bCs/>
          <w:szCs w:val="24"/>
        </w:rPr>
        <w:t>Udjaja</w:t>
      </w:r>
      <w:r w:rsidRPr="003D13F4">
        <w:rPr>
          <w:rFonts w:asciiTheme="minorBidi" w:hAnsiTheme="minorBidi" w:cstheme="minorBidi"/>
          <w:szCs w:val="24"/>
        </w:rPr>
        <w:t>, Y., &amp; Sari, A. C. (2017). A Gamification Interactive Typing for Primary School Visually Impaired Children in Indonesia. Procedia Computer Science, 116, 638-644.</w:t>
      </w:r>
      <w:r w:rsidRPr="003D13F4">
        <w:rPr>
          <w:rFonts w:asciiTheme="minorBidi" w:hAnsiTheme="minorBidi" w:cstheme="minorBidi"/>
          <w:szCs w:val="24"/>
          <w:lang w:val="en-US"/>
        </w:rPr>
        <w:t xml:space="preserve"> </w:t>
      </w:r>
    </w:p>
    <w:p w:rsidR="003D13F4" w:rsidRPr="003D13F4" w:rsidRDefault="003D13F4" w:rsidP="00E21186">
      <w:pPr>
        <w:numPr>
          <w:ilvl w:val="0"/>
          <w:numId w:val="2"/>
        </w:numPr>
        <w:tabs>
          <w:tab w:val="left" w:pos="252"/>
          <w:tab w:val="left" w:pos="993"/>
        </w:tabs>
        <w:ind w:left="709" w:hanging="283"/>
        <w:rPr>
          <w:rFonts w:asciiTheme="minorBidi" w:hAnsiTheme="minorBidi" w:cstheme="minorBidi"/>
          <w:szCs w:val="24"/>
        </w:rPr>
      </w:pPr>
      <w:r w:rsidRPr="003D13F4">
        <w:rPr>
          <w:rFonts w:asciiTheme="minorBidi" w:hAnsiTheme="minorBidi" w:cstheme="minorBidi"/>
          <w:szCs w:val="24"/>
        </w:rPr>
        <w:t>Papadimitriou, S., M. Niari, Badges: Qualitative Assessment in Open Education Systems , Proceedings of 9 th international conference in open &amp; distance learning - November 2017, Athens, Greece</w:t>
      </w:r>
    </w:p>
    <w:p w:rsidR="003D13F4" w:rsidRPr="003D13F4" w:rsidRDefault="003D13F4" w:rsidP="00E21186">
      <w:pPr>
        <w:numPr>
          <w:ilvl w:val="0"/>
          <w:numId w:val="2"/>
        </w:numPr>
        <w:tabs>
          <w:tab w:val="left" w:pos="426"/>
          <w:tab w:val="left" w:pos="993"/>
        </w:tabs>
        <w:ind w:left="709" w:hanging="283"/>
        <w:rPr>
          <w:rFonts w:asciiTheme="minorBidi" w:hAnsiTheme="minorBidi" w:cstheme="minorBidi"/>
          <w:szCs w:val="24"/>
        </w:rPr>
      </w:pPr>
      <w:r w:rsidRPr="003D13F4">
        <w:rPr>
          <w:rFonts w:asciiTheme="minorBidi" w:hAnsiTheme="minorBidi" w:cstheme="minorBidi"/>
          <w:b/>
          <w:bCs/>
          <w:szCs w:val="24"/>
        </w:rPr>
        <w:t>Lipczyński</w:t>
      </w:r>
      <w:r w:rsidRPr="003D13F4">
        <w:rPr>
          <w:rFonts w:asciiTheme="minorBidi" w:hAnsiTheme="minorBidi" w:cstheme="minorBidi"/>
          <w:szCs w:val="24"/>
        </w:rPr>
        <w:t xml:space="preserve">, T., &amp; Kieruzel, </w:t>
      </w:r>
      <w:r w:rsidRPr="003D13F4">
        <w:rPr>
          <w:rFonts w:asciiTheme="minorBidi" w:hAnsiTheme="minorBidi" w:cstheme="minorBidi"/>
          <w:szCs w:val="24"/>
          <w:lang w:val="en-US"/>
        </w:rPr>
        <w:t xml:space="preserve">2017, </w:t>
      </w:r>
      <w:r w:rsidRPr="003D13F4">
        <w:rPr>
          <w:rFonts w:asciiTheme="minorBidi" w:hAnsiTheme="minorBidi" w:cstheme="minorBidi"/>
          <w:szCs w:val="24"/>
        </w:rPr>
        <w:t>M. Adaptation of orchestration graphs in gamification. Proceedings of the Federated Conference on</w:t>
      </w:r>
      <w:r w:rsidRPr="003D13F4">
        <w:rPr>
          <w:rFonts w:asciiTheme="minorBidi" w:hAnsiTheme="minorBidi" w:cstheme="minorBidi"/>
          <w:szCs w:val="24"/>
          <w:lang w:val="en-US"/>
        </w:rPr>
        <w:t xml:space="preserve"> </w:t>
      </w:r>
      <w:r w:rsidRPr="003D13F4">
        <w:rPr>
          <w:rFonts w:asciiTheme="minorBidi" w:hAnsiTheme="minorBidi" w:cstheme="minorBidi"/>
          <w:szCs w:val="24"/>
        </w:rPr>
        <w:t>Computer Science and Information Systems pp. 995–998</w:t>
      </w:r>
      <w:r w:rsidRPr="003D13F4">
        <w:rPr>
          <w:rFonts w:asciiTheme="minorBidi" w:hAnsiTheme="minorBidi" w:cstheme="minorBidi"/>
          <w:szCs w:val="24"/>
          <w:lang w:val="en-US"/>
        </w:rPr>
        <w:t xml:space="preserve">, </w:t>
      </w:r>
      <w:r w:rsidRPr="003D13F4">
        <w:rPr>
          <w:rFonts w:asciiTheme="minorBidi" w:hAnsiTheme="minorBidi" w:cstheme="minorBidi"/>
          <w:szCs w:val="24"/>
        </w:rPr>
        <w:t>DOI: 10.15439/2017F214</w:t>
      </w:r>
      <w:r w:rsidRPr="003D13F4">
        <w:rPr>
          <w:rFonts w:asciiTheme="minorBidi" w:hAnsiTheme="minorBidi" w:cstheme="minorBidi"/>
          <w:szCs w:val="24"/>
          <w:lang w:val="en-US"/>
        </w:rPr>
        <w:t xml:space="preserve">, </w:t>
      </w:r>
      <w:r w:rsidRPr="003D13F4">
        <w:rPr>
          <w:rFonts w:asciiTheme="minorBidi" w:hAnsiTheme="minorBidi" w:cstheme="minorBidi"/>
          <w:szCs w:val="24"/>
        </w:rPr>
        <w:t>ISSN 2300-5963 ACSIS, Vol. 11</w:t>
      </w:r>
    </w:p>
    <w:p w:rsidR="003D13F4" w:rsidRPr="003D13F4" w:rsidRDefault="003D13F4" w:rsidP="00E21186">
      <w:pPr>
        <w:numPr>
          <w:ilvl w:val="0"/>
          <w:numId w:val="2"/>
        </w:numPr>
        <w:tabs>
          <w:tab w:val="left" w:pos="252"/>
          <w:tab w:val="left" w:pos="993"/>
        </w:tabs>
        <w:ind w:left="709" w:hanging="283"/>
        <w:rPr>
          <w:rFonts w:asciiTheme="minorBidi" w:hAnsiTheme="minorBidi" w:cstheme="minorBidi"/>
          <w:szCs w:val="24"/>
        </w:rPr>
      </w:pPr>
      <w:r w:rsidRPr="003D13F4">
        <w:rPr>
          <w:rFonts w:asciiTheme="minorBidi" w:hAnsiTheme="minorBidi" w:cstheme="minorBidi"/>
          <w:b/>
          <w:bCs/>
          <w:szCs w:val="24"/>
        </w:rPr>
        <w:t>Beltrán</w:t>
      </w:r>
      <w:r w:rsidRPr="003D13F4">
        <w:rPr>
          <w:rFonts w:asciiTheme="minorBidi" w:hAnsiTheme="minorBidi" w:cstheme="minorBidi"/>
          <w:szCs w:val="24"/>
        </w:rPr>
        <w:t xml:space="preserve"> Morales, J. T. (2017). E-learning y gamificación como apoyo al aprendizaje de programación. DoctoralThesis</w:t>
      </w:r>
    </w:p>
    <w:p w:rsidR="003D13F4" w:rsidRPr="003D13F4" w:rsidRDefault="003D13F4" w:rsidP="00E21186">
      <w:pPr>
        <w:numPr>
          <w:ilvl w:val="0"/>
          <w:numId w:val="2"/>
        </w:numPr>
        <w:tabs>
          <w:tab w:val="left" w:pos="252"/>
          <w:tab w:val="left" w:pos="993"/>
        </w:tabs>
        <w:ind w:left="709" w:hanging="283"/>
        <w:rPr>
          <w:rFonts w:asciiTheme="minorBidi" w:hAnsiTheme="minorBidi" w:cstheme="minorBidi"/>
          <w:szCs w:val="24"/>
        </w:rPr>
      </w:pPr>
      <w:r w:rsidRPr="003D13F4">
        <w:rPr>
          <w:rFonts w:asciiTheme="minorBidi" w:hAnsiTheme="minorBidi" w:cstheme="minorBidi"/>
          <w:b/>
          <w:bCs/>
          <w:szCs w:val="24"/>
        </w:rPr>
        <w:t>Furdu</w:t>
      </w:r>
      <w:r w:rsidRPr="003D13F4">
        <w:rPr>
          <w:rFonts w:asciiTheme="minorBidi" w:hAnsiTheme="minorBidi" w:cstheme="minorBidi"/>
          <w:szCs w:val="24"/>
        </w:rPr>
        <w:t>, I., Tomozei, C., &amp; Kose, U. (2017). Pros and cons gamification and gaming in classroom. arXiv preprint arXiv:1708.09337.</w:t>
      </w:r>
    </w:p>
    <w:p w:rsidR="003D13F4" w:rsidRPr="003D13F4" w:rsidRDefault="003D13F4" w:rsidP="00E21186">
      <w:pPr>
        <w:numPr>
          <w:ilvl w:val="0"/>
          <w:numId w:val="2"/>
        </w:numPr>
        <w:tabs>
          <w:tab w:val="left" w:pos="252"/>
          <w:tab w:val="left" w:pos="993"/>
        </w:tabs>
        <w:ind w:left="709" w:hanging="283"/>
        <w:rPr>
          <w:rFonts w:asciiTheme="minorBidi" w:hAnsiTheme="minorBidi" w:cstheme="minorBidi"/>
          <w:szCs w:val="24"/>
        </w:rPr>
      </w:pPr>
      <w:r w:rsidRPr="003D13F4">
        <w:rPr>
          <w:rFonts w:asciiTheme="minorBidi" w:hAnsiTheme="minorBidi" w:cstheme="minorBidi"/>
          <w:b/>
          <w:bCs/>
          <w:szCs w:val="24"/>
        </w:rPr>
        <w:t>Alaswad</w:t>
      </w:r>
      <w:r w:rsidRPr="003D13F4">
        <w:rPr>
          <w:rFonts w:asciiTheme="minorBidi" w:hAnsiTheme="minorBidi" w:cstheme="minorBidi"/>
          <w:szCs w:val="24"/>
        </w:rPr>
        <w:t>, Z. (2017). A Game-Based Design Studio: An Exploration of an Interior Design Studio Environment for Implementing Game-Based Learning (Doctoral dissertation, Iowa State University).</w:t>
      </w:r>
    </w:p>
    <w:p w:rsidR="003D13F4" w:rsidRPr="003D13F4" w:rsidRDefault="003D13F4" w:rsidP="00E21186">
      <w:pPr>
        <w:numPr>
          <w:ilvl w:val="0"/>
          <w:numId w:val="2"/>
        </w:numPr>
        <w:tabs>
          <w:tab w:val="left" w:pos="252"/>
          <w:tab w:val="left" w:pos="993"/>
        </w:tabs>
        <w:ind w:left="709" w:hanging="283"/>
        <w:rPr>
          <w:rFonts w:asciiTheme="minorBidi" w:hAnsiTheme="minorBidi" w:cstheme="minorBidi"/>
          <w:szCs w:val="24"/>
        </w:rPr>
      </w:pPr>
      <w:r w:rsidRPr="003D13F4">
        <w:rPr>
          <w:rFonts w:asciiTheme="minorBidi" w:hAnsiTheme="minorBidi" w:cstheme="minorBidi"/>
          <w:b/>
          <w:bCs/>
          <w:szCs w:val="24"/>
        </w:rPr>
        <w:t>Watford</w:t>
      </w:r>
      <w:r w:rsidRPr="003D13F4">
        <w:rPr>
          <w:rFonts w:asciiTheme="minorBidi" w:hAnsiTheme="minorBidi" w:cstheme="minorBidi"/>
          <w:szCs w:val="24"/>
          <w:lang w:val="en-US"/>
        </w:rPr>
        <w:t xml:space="preserve">, </w:t>
      </w:r>
      <w:r w:rsidRPr="003D13F4">
        <w:rPr>
          <w:rFonts w:asciiTheme="minorBidi" w:hAnsiTheme="minorBidi" w:cstheme="minorBidi"/>
          <w:szCs w:val="24"/>
        </w:rPr>
        <w:t>L</w:t>
      </w:r>
      <w:r w:rsidRPr="003D13F4">
        <w:rPr>
          <w:rFonts w:asciiTheme="minorBidi" w:hAnsiTheme="minorBidi" w:cstheme="minorBidi"/>
          <w:szCs w:val="24"/>
          <w:lang w:val="en-US"/>
        </w:rPr>
        <w:t>., 2017, How Can Intermediate Teachers Guide Effective Personalized Inquiry Projects That Develop 21st Century Skills?, Master Of Education In Educational Leadership, Vancouver Island University</w:t>
      </w:r>
    </w:p>
    <w:p w:rsidR="003D13F4" w:rsidRPr="003D13F4" w:rsidRDefault="003D13F4" w:rsidP="00E21186">
      <w:pPr>
        <w:numPr>
          <w:ilvl w:val="0"/>
          <w:numId w:val="2"/>
        </w:numPr>
        <w:tabs>
          <w:tab w:val="left" w:pos="252"/>
          <w:tab w:val="left" w:pos="993"/>
        </w:tabs>
        <w:ind w:left="709" w:hanging="283"/>
        <w:rPr>
          <w:rFonts w:asciiTheme="minorBidi" w:hAnsiTheme="minorBidi" w:cstheme="minorBidi"/>
          <w:szCs w:val="24"/>
        </w:rPr>
      </w:pPr>
      <w:r w:rsidRPr="003D13F4">
        <w:rPr>
          <w:rFonts w:asciiTheme="minorBidi" w:hAnsiTheme="minorBidi" w:cstheme="minorBidi"/>
          <w:b/>
          <w:bCs/>
          <w:szCs w:val="24"/>
        </w:rPr>
        <w:t>Tundys</w:t>
      </w:r>
      <w:r w:rsidRPr="003D13F4">
        <w:rPr>
          <w:rFonts w:asciiTheme="minorBidi" w:hAnsiTheme="minorBidi" w:cstheme="minorBidi"/>
          <w:szCs w:val="24"/>
        </w:rPr>
        <w:t>, B., &amp; Rzeczycki, A. (2017). THE EFFECTIVENESS OF USING THE LOGISTICS DECISION GAMES IN THE EDUCATIONAL PROCESS–THE ANALYSIS OF THE EMPIRICAL STUDIES. Research Journal of the University of Gdansk. Transport Economics and Logistics, 66, 43-53</w:t>
      </w:r>
    </w:p>
    <w:p w:rsidR="003D13F4" w:rsidRPr="003D13F4" w:rsidRDefault="003D13F4" w:rsidP="00E21186">
      <w:pPr>
        <w:numPr>
          <w:ilvl w:val="0"/>
          <w:numId w:val="2"/>
        </w:numPr>
        <w:tabs>
          <w:tab w:val="left" w:pos="252"/>
          <w:tab w:val="left" w:pos="993"/>
        </w:tabs>
        <w:ind w:left="709" w:hanging="283"/>
        <w:rPr>
          <w:rFonts w:asciiTheme="minorBidi" w:hAnsiTheme="minorBidi" w:cstheme="minorBidi"/>
          <w:szCs w:val="24"/>
        </w:rPr>
      </w:pPr>
      <w:r w:rsidRPr="003D13F4">
        <w:rPr>
          <w:rFonts w:asciiTheme="minorBidi" w:hAnsiTheme="minorBidi" w:cstheme="minorBidi"/>
          <w:b/>
          <w:bCs/>
          <w:szCs w:val="24"/>
        </w:rPr>
        <w:t>Doğan</w:t>
      </w:r>
      <w:r w:rsidRPr="003D13F4">
        <w:rPr>
          <w:rFonts w:asciiTheme="minorBidi" w:hAnsiTheme="minorBidi" w:cstheme="minorBidi"/>
          <w:szCs w:val="24"/>
        </w:rPr>
        <w:t>, D. (2017). Oyunlaştırılmış Çevrimiçi Öğrenme Ortamı Örneği. 11. Uluslararası Bilgisayar ve Öğretim Teknolojileri Sempozyumu, Malatya, Türkiye</w:t>
      </w:r>
      <w:r w:rsidRPr="003D13F4">
        <w:rPr>
          <w:rFonts w:asciiTheme="minorBidi" w:hAnsiTheme="minorBidi" w:cstheme="minorBidi"/>
          <w:szCs w:val="24"/>
          <w:lang w:val="en-US"/>
        </w:rPr>
        <w:t>, pp 91-100</w:t>
      </w:r>
    </w:p>
    <w:p w:rsidR="003D13F4" w:rsidRPr="003D13F4" w:rsidRDefault="003D13F4" w:rsidP="00E21186">
      <w:pPr>
        <w:numPr>
          <w:ilvl w:val="0"/>
          <w:numId w:val="2"/>
        </w:numPr>
        <w:tabs>
          <w:tab w:val="left" w:pos="252"/>
          <w:tab w:val="left" w:pos="993"/>
        </w:tabs>
        <w:ind w:left="709" w:hanging="283"/>
        <w:rPr>
          <w:rFonts w:asciiTheme="minorBidi" w:hAnsiTheme="minorBidi" w:cstheme="minorBidi"/>
          <w:szCs w:val="24"/>
          <w:lang w:val="en-US"/>
        </w:rPr>
      </w:pPr>
      <w:r w:rsidRPr="003D13F4">
        <w:rPr>
          <w:rFonts w:asciiTheme="minorBidi" w:hAnsiTheme="minorBidi" w:cstheme="minorBidi"/>
          <w:b/>
          <w:bCs/>
          <w:szCs w:val="24"/>
        </w:rPr>
        <w:t>Turston</w:t>
      </w:r>
      <w:r w:rsidRPr="003D13F4">
        <w:rPr>
          <w:rFonts w:asciiTheme="minorBidi" w:hAnsiTheme="minorBidi" w:cstheme="minorBidi"/>
          <w:szCs w:val="24"/>
        </w:rPr>
        <w:t>, Travis N. (2018) "Design Case: Implementing Gamiﬁcation with ARCS to Engage Digital Natives," Journal on Empowering Teaching Excellence: Vol. 2 : Iss. 1 , Article 5.</w:t>
      </w:r>
      <w:r w:rsidRPr="003D13F4">
        <w:rPr>
          <w:rFonts w:asciiTheme="minorBidi" w:hAnsiTheme="minorBidi" w:cstheme="minorBidi"/>
          <w:szCs w:val="24"/>
          <w:lang w:val="en-US"/>
        </w:rPr>
        <w:t xml:space="preserve"> </w:t>
      </w:r>
      <w:r w:rsidRPr="003D13F4">
        <w:rPr>
          <w:rFonts w:asciiTheme="minorBidi" w:hAnsiTheme="minorBidi" w:cstheme="minorBidi"/>
          <w:szCs w:val="24"/>
        </w:rPr>
        <w:t>Available at: htps://digitalcommons.usu.edu/jete/vol2/iss1/5</w:t>
      </w:r>
    </w:p>
    <w:p w:rsidR="003D13F4" w:rsidRPr="003D13F4" w:rsidRDefault="003D13F4" w:rsidP="00E21186">
      <w:pPr>
        <w:numPr>
          <w:ilvl w:val="0"/>
          <w:numId w:val="2"/>
        </w:numPr>
        <w:tabs>
          <w:tab w:val="left" w:pos="993"/>
        </w:tabs>
        <w:ind w:left="709" w:hanging="283"/>
        <w:rPr>
          <w:rFonts w:asciiTheme="minorBidi" w:hAnsiTheme="minorBidi" w:cstheme="minorBidi"/>
          <w:szCs w:val="24"/>
          <w:lang w:val="en-US"/>
        </w:rPr>
      </w:pPr>
      <w:r w:rsidRPr="003D13F4">
        <w:rPr>
          <w:rFonts w:asciiTheme="minorBidi" w:hAnsiTheme="minorBidi" w:cstheme="minorBidi"/>
          <w:b/>
          <w:bCs/>
          <w:szCs w:val="24"/>
        </w:rPr>
        <w:lastRenderedPageBreak/>
        <w:t>Annansingh</w:t>
      </w:r>
      <w:r w:rsidRPr="003D13F4">
        <w:rPr>
          <w:rFonts w:asciiTheme="minorBidi" w:hAnsiTheme="minorBidi" w:cstheme="minorBidi"/>
          <w:szCs w:val="24"/>
          <w:lang w:val="en-US"/>
        </w:rPr>
        <w:t xml:space="preserve">, Fenio, 2018, Gamification in Education: Breakthroughs in Research and Practice, , Information Resources Management Association, IGI Global, Hershey, PA : Information Science Reference, [2018] Chapter 10, An Investigation into the Gamification in Higher Education, Section 2 Gamification in Higher Education pp 174- 188 </w:t>
      </w:r>
    </w:p>
    <w:p w:rsidR="003D13F4" w:rsidRPr="003D13F4" w:rsidRDefault="003D13F4" w:rsidP="00E21186">
      <w:pPr>
        <w:numPr>
          <w:ilvl w:val="0"/>
          <w:numId w:val="2"/>
        </w:numPr>
        <w:tabs>
          <w:tab w:val="left" w:pos="993"/>
        </w:tabs>
        <w:ind w:left="709" w:hanging="283"/>
        <w:rPr>
          <w:rFonts w:asciiTheme="minorBidi" w:hAnsiTheme="minorBidi" w:cstheme="minorBidi"/>
          <w:szCs w:val="24"/>
          <w:lang w:val="en-US"/>
        </w:rPr>
      </w:pPr>
      <w:r w:rsidRPr="003D13F4">
        <w:rPr>
          <w:rFonts w:asciiTheme="minorBidi" w:hAnsiTheme="minorBidi" w:cstheme="minorBidi"/>
          <w:b/>
          <w:bCs/>
          <w:szCs w:val="24"/>
        </w:rPr>
        <w:t>Sezgin</w:t>
      </w:r>
      <w:r w:rsidRPr="003D13F4">
        <w:rPr>
          <w:rFonts w:asciiTheme="minorBidi" w:hAnsiTheme="minorBidi" w:cstheme="minorBidi"/>
          <w:szCs w:val="24"/>
          <w:lang w:val="en-US"/>
        </w:rPr>
        <w:t>, S., Bozkurt, A., Yilmaz, E., Van Der Linden, N, 2018, Gamification, Education And Theoretical Approaches: Motivation, Engagement And Sustainability In Learning Processes, Mehmet Akif Ersoy Üniversitesi Eğitim Fakültesi Dergisi, ISSN:1302-8944 Yıl: 2018, Sayı: 45, Sayfa:169—189</w:t>
      </w:r>
    </w:p>
    <w:p w:rsidR="003D13F4" w:rsidRPr="003D13F4" w:rsidRDefault="003D13F4" w:rsidP="00E21186">
      <w:pPr>
        <w:numPr>
          <w:ilvl w:val="0"/>
          <w:numId w:val="2"/>
        </w:numPr>
        <w:tabs>
          <w:tab w:val="left" w:pos="993"/>
        </w:tabs>
        <w:ind w:left="709" w:hanging="283"/>
        <w:rPr>
          <w:rFonts w:asciiTheme="minorBidi" w:hAnsiTheme="minorBidi" w:cstheme="minorBidi"/>
          <w:szCs w:val="24"/>
          <w:lang w:val="en-US"/>
        </w:rPr>
      </w:pPr>
      <w:r w:rsidRPr="003D13F4">
        <w:rPr>
          <w:rFonts w:asciiTheme="minorBidi" w:hAnsiTheme="minorBidi" w:cstheme="minorBidi"/>
          <w:b/>
          <w:bCs/>
          <w:szCs w:val="24"/>
        </w:rPr>
        <w:t>Anwar</w:t>
      </w:r>
      <w:r w:rsidRPr="003D13F4">
        <w:rPr>
          <w:rFonts w:asciiTheme="minorBidi" w:hAnsiTheme="minorBidi" w:cstheme="minorBidi"/>
          <w:szCs w:val="24"/>
          <w:lang w:val="en-US"/>
        </w:rPr>
        <w:t>, S., Marlena N., dan Wulandari R.: Efektifitas Gamification Berbasis Blended Learning Pada Mata Kuliah Jurnal Ekonomi Pendidikan dan Kewirausahaan, Vol. 6. No. 1, Tahun 2018 DOI: 10.26740/jepk.v6n1.p5-14</w:t>
      </w:r>
    </w:p>
    <w:p w:rsidR="003D13F4" w:rsidRPr="003D13F4" w:rsidRDefault="003D13F4" w:rsidP="00E21186">
      <w:pPr>
        <w:numPr>
          <w:ilvl w:val="0"/>
          <w:numId w:val="2"/>
        </w:numPr>
        <w:tabs>
          <w:tab w:val="left" w:pos="426"/>
          <w:tab w:val="left" w:pos="993"/>
        </w:tabs>
        <w:ind w:left="709" w:hanging="283"/>
        <w:rPr>
          <w:rFonts w:asciiTheme="minorBidi" w:hAnsiTheme="minorBidi" w:cstheme="minorBidi"/>
          <w:szCs w:val="24"/>
          <w:lang w:val="en-US"/>
        </w:rPr>
      </w:pPr>
      <w:r w:rsidRPr="003D13F4">
        <w:rPr>
          <w:rFonts w:asciiTheme="minorBidi" w:hAnsiTheme="minorBidi" w:cstheme="minorBidi"/>
          <w:b/>
          <w:bCs/>
          <w:szCs w:val="24"/>
          <w:lang w:val="en-US"/>
        </w:rPr>
        <w:t>Vezzoli</w:t>
      </w:r>
      <w:r w:rsidRPr="003D13F4">
        <w:rPr>
          <w:rFonts w:asciiTheme="minorBidi" w:hAnsiTheme="minorBidi" w:cstheme="minorBidi"/>
          <w:szCs w:val="24"/>
          <w:lang w:val="en-US"/>
        </w:rPr>
        <w:t>, Y., Tovazzi, A., 2018, The Pedagogical Value of Gamification: a Systematic Review, Formazione&amp;Insegmento XVI-1-2018, ISSN 1973-4778 print -2279-7505non line, doi: 107346/fei-XVI-01-18_13</w:t>
      </w:r>
    </w:p>
    <w:p w:rsidR="003D13F4" w:rsidRPr="003D13F4" w:rsidRDefault="003D13F4" w:rsidP="00E21186">
      <w:pPr>
        <w:numPr>
          <w:ilvl w:val="0"/>
          <w:numId w:val="2"/>
        </w:numPr>
        <w:tabs>
          <w:tab w:val="left" w:pos="426"/>
          <w:tab w:val="left" w:pos="993"/>
        </w:tabs>
        <w:ind w:left="709" w:hanging="283"/>
        <w:rPr>
          <w:rFonts w:asciiTheme="minorBidi" w:hAnsiTheme="minorBidi" w:cstheme="minorBidi"/>
          <w:szCs w:val="24"/>
          <w:lang w:val="en-US"/>
        </w:rPr>
      </w:pPr>
      <w:r w:rsidRPr="003D13F4">
        <w:rPr>
          <w:rFonts w:asciiTheme="minorBidi" w:hAnsiTheme="minorBidi" w:cstheme="minorBidi"/>
          <w:b/>
          <w:bCs/>
          <w:szCs w:val="24"/>
          <w:lang w:val="en-US"/>
        </w:rPr>
        <w:t>Mokhtar</w:t>
      </w:r>
      <w:r w:rsidRPr="003D13F4">
        <w:rPr>
          <w:rFonts w:asciiTheme="minorBidi" w:hAnsiTheme="minorBidi" w:cstheme="minorBidi"/>
          <w:szCs w:val="24"/>
          <w:lang w:val="en-US"/>
        </w:rPr>
        <w:t>, Farha Alia, Breaking Barriers through Edmodo: A Qualitative Approach on the Perceptions of University of Malaya Undergraduates. Online Learning, Mar2018, Vol. 22 Issue 1, p61-80</w:t>
      </w:r>
    </w:p>
    <w:p w:rsidR="003D13F4" w:rsidRPr="003D13F4" w:rsidRDefault="003D13F4" w:rsidP="00E21186">
      <w:pPr>
        <w:numPr>
          <w:ilvl w:val="0"/>
          <w:numId w:val="2"/>
        </w:numPr>
        <w:tabs>
          <w:tab w:val="left" w:pos="284"/>
          <w:tab w:val="left" w:pos="993"/>
        </w:tabs>
        <w:ind w:left="709" w:hanging="283"/>
        <w:rPr>
          <w:rFonts w:asciiTheme="minorBidi" w:hAnsiTheme="minorBidi" w:cstheme="minorBidi"/>
          <w:szCs w:val="24"/>
          <w:lang w:val="en-US"/>
        </w:rPr>
      </w:pPr>
      <w:r w:rsidRPr="003D13F4">
        <w:rPr>
          <w:rFonts w:asciiTheme="minorBidi" w:hAnsiTheme="minorBidi" w:cstheme="minorBidi"/>
          <w:b/>
          <w:bCs/>
          <w:szCs w:val="24"/>
          <w:lang w:val="en-US"/>
        </w:rPr>
        <w:t xml:space="preserve"> Vukovac</w:t>
      </w:r>
      <w:r w:rsidRPr="003D13F4">
        <w:rPr>
          <w:rFonts w:asciiTheme="minorBidi" w:hAnsiTheme="minorBidi" w:cstheme="minorBidi"/>
          <w:szCs w:val="24"/>
          <w:lang w:val="en-US"/>
        </w:rPr>
        <w:t>, D. Plantak, M. Škara, G. Hajdin: Korištenje i stavovi nastavnika o igriﬁkaciji u osnovnim, Zbornik Veleučilišta u Rijeci, Vol. 6 (2018), No. 1, pp. 181-196</w:t>
      </w:r>
    </w:p>
    <w:p w:rsidR="003D13F4" w:rsidRPr="003D13F4" w:rsidRDefault="003D13F4" w:rsidP="00881B8C">
      <w:pPr>
        <w:tabs>
          <w:tab w:val="left" w:pos="252"/>
        </w:tabs>
        <w:ind w:firstLine="426"/>
        <w:rPr>
          <w:rFonts w:asciiTheme="minorBidi" w:hAnsiTheme="minorBidi" w:cstheme="minorBidi"/>
          <w:szCs w:val="24"/>
        </w:rPr>
      </w:pPr>
    </w:p>
    <w:p w:rsidR="003D13F4" w:rsidRPr="003D13F4" w:rsidRDefault="003D13F4" w:rsidP="003D13F4">
      <w:pPr>
        <w:tabs>
          <w:tab w:val="left" w:pos="252"/>
        </w:tabs>
        <w:ind w:firstLine="0"/>
        <w:rPr>
          <w:rFonts w:asciiTheme="minorBidi" w:hAnsiTheme="minorBidi" w:cstheme="minorBidi"/>
          <w:szCs w:val="24"/>
        </w:rPr>
      </w:pPr>
    </w:p>
    <w:p w:rsidR="003D13F4" w:rsidRPr="003D13F4" w:rsidRDefault="003D13F4" w:rsidP="003D13F4">
      <w:pPr>
        <w:ind w:firstLine="0"/>
        <w:rPr>
          <w:rFonts w:asciiTheme="minorBidi" w:hAnsiTheme="minorBidi" w:cstheme="minorBidi"/>
          <w:b/>
          <w:bCs/>
          <w:szCs w:val="24"/>
        </w:rPr>
      </w:pPr>
      <w:r w:rsidRPr="003D13F4">
        <w:rPr>
          <w:rFonts w:asciiTheme="minorBidi" w:hAnsiTheme="minorBidi" w:cstheme="minorBidi"/>
          <w:b/>
          <w:bCs/>
          <w:szCs w:val="24"/>
        </w:rPr>
        <w:t>Цитирана публикация</w:t>
      </w:r>
    </w:p>
    <w:p w:rsidR="003D13F4" w:rsidRPr="003D13F4" w:rsidRDefault="003D13F4" w:rsidP="003D13F4">
      <w:pPr>
        <w:numPr>
          <w:ilvl w:val="0"/>
          <w:numId w:val="1"/>
        </w:numPr>
        <w:tabs>
          <w:tab w:val="left" w:pos="252"/>
        </w:tabs>
        <w:ind w:left="0" w:firstLine="0"/>
        <w:contextualSpacing/>
        <w:rPr>
          <w:rFonts w:asciiTheme="minorBidi" w:eastAsia="Calibri" w:hAnsiTheme="minorBidi" w:cstheme="minorBidi"/>
          <w:szCs w:val="24"/>
        </w:rPr>
      </w:pPr>
      <w:r w:rsidRPr="003D13F4">
        <w:rPr>
          <w:rFonts w:asciiTheme="minorBidi" w:eastAsia="Calibri" w:hAnsiTheme="minorBidi" w:cstheme="minorBidi"/>
          <w:szCs w:val="24"/>
        </w:rPr>
        <w:t>Атанасов Ал., Г. Николов, Г. Кирякова, Л. Йорданова. Comparison of trout (Oncorhynchus mykiss) and carp (Cyprinus caprio) meat with other red and white meats. Trakia Journal of Sciences, Volume 7, Supplement 2, 2009, ISSN 1313-7050, pp 200-202.</w:t>
      </w:r>
    </w:p>
    <w:p w:rsidR="003D13F4" w:rsidRPr="003D13F4" w:rsidRDefault="003D13F4" w:rsidP="003D13F4">
      <w:pPr>
        <w:tabs>
          <w:tab w:val="left" w:pos="252"/>
        </w:tabs>
        <w:ind w:firstLine="0"/>
        <w:rPr>
          <w:rFonts w:asciiTheme="minorBidi" w:hAnsiTheme="minorBidi" w:cstheme="minorBidi"/>
          <w:b/>
          <w:bCs/>
          <w:szCs w:val="24"/>
        </w:rPr>
      </w:pPr>
      <w:r w:rsidRPr="003D13F4">
        <w:rPr>
          <w:rFonts w:asciiTheme="minorBidi" w:hAnsiTheme="minorBidi" w:cstheme="minorBidi"/>
          <w:b/>
          <w:bCs/>
          <w:szCs w:val="24"/>
        </w:rPr>
        <w:t>Цитиращ източник</w:t>
      </w:r>
    </w:p>
    <w:p w:rsidR="00881B8C" w:rsidRPr="003D13F4" w:rsidRDefault="00881B8C" w:rsidP="00881B8C">
      <w:pPr>
        <w:numPr>
          <w:ilvl w:val="0"/>
          <w:numId w:val="7"/>
        </w:numPr>
        <w:tabs>
          <w:tab w:val="left" w:pos="3756"/>
        </w:tabs>
        <w:rPr>
          <w:rFonts w:asciiTheme="minorBidi" w:hAnsiTheme="minorBidi" w:cstheme="minorBidi"/>
          <w:szCs w:val="24"/>
        </w:rPr>
      </w:pPr>
      <w:r w:rsidRPr="003D13F4">
        <w:rPr>
          <w:rFonts w:asciiTheme="minorBidi" w:hAnsiTheme="minorBidi" w:cstheme="minorBidi"/>
          <w:szCs w:val="24"/>
        </w:rPr>
        <w:t>Stancheva, M.; Dobreva, D.A. Bulgarian Marine and Freshwater Fishes as a Source of Fat-Soluble Vitamins for a Healthy Human Diet. Foods 2013, 2, 332-337</w:t>
      </w:r>
    </w:p>
    <w:p w:rsidR="003D13F4" w:rsidRPr="003D13F4" w:rsidRDefault="003D13F4" w:rsidP="003D13F4">
      <w:pPr>
        <w:numPr>
          <w:ilvl w:val="0"/>
          <w:numId w:val="7"/>
        </w:numPr>
        <w:tabs>
          <w:tab w:val="left" w:pos="3756"/>
        </w:tabs>
        <w:rPr>
          <w:rFonts w:asciiTheme="minorBidi" w:hAnsiTheme="minorBidi" w:cstheme="minorBidi"/>
          <w:szCs w:val="24"/>
        </w:rPr>
      </w:pPr>
      <w:r w:rsidRPr="003D13F4">
        <w:rPr>
          <w:rFonts w:asciiTheme="minorBidi" w:hAnsiTheme="minorBidi" w:cstheme="minorBidi"/>
          <w:szCs w:val="24"/>
        </w:rPr>
        <w:t>Balev, D. K., Vlahova-Vangelova, D. B., Dragoeva, P. S., Nikolova, L. N., &amp; Dragoev, S. G. (2017). A Comparative Study on the Quality of Scaly and Mirror Carp (Cyprinus carpio L.) Cultivated in Conventional and Organic Systems. Turkish Journal of Fisheries and Aquatic Sciences, 17(2), 395-403. (IF= 0.566)</w:t>
      </w:r>
    </w:p>
    <w:p w:rsidR="003D13F4" w:rsidRPr="003D13F4" w:rsidRDefault="003D13F4" w:rsidP="003D13F4">
      <w:pPr>
        <w:ind w:firstLine="0"/>
        <w:rPr>
          <w:rFonts w:asciiTheme="minorBidi" w:hAnsiTheme="minorBidi" w:cstheme="minorBidi"/>
          <w:b/>
          <w:bCs/>
          <w:szCs w:val="24"/>
        </w:rPr>
      </w:pPr>
    </w:p>
    <w:p w:rsidR="003D13F4" w:rsidRPr="003D13F4" w:rsidRDefault="003D13F4" w:rsidP="003D13F4">
      <w:pPr>
        <w:ind w:firstLine="0"/>
        <w:rPr>
          <w:rFonts w:asciiTheme="minorBidi" w:hAnsiTheme="minorBidi" w:cstheme="minorBidi"/>
          <w:b/>
          <w:bCs/>
          <w:szCs w:val="24"/>
        </w:rPr>
      </w:pPr>
      <w:r w:rsidRPr="003D13F4">
        <w:rPr>
          <w:rFonts w:asciiTheme="minorBidi" w:hAnsiTheme="minorBidi" w:cstheme="minorBidi"/>
          <w:b/>
          <w:bCs/>
          <w:szCs w:val="24"/>
        </w:rPr>
        <w:t xml:space="preserve">Цитирана публикация </w:t>
      </w:r>
    </w:p>
    <w:p w:rsidR="003D13F4" w:rsidRPr="003D13F4" w:rsidRDefault="003D13F4" w:rsidP="003D13F4">
      <w:pPr>
        <w:numPr>
          <w:ilvl w:val="0"/>
          <w:numId w:val="1"/>
        </w:numPr>
        <w:tabs>
          <w:tab w:val="left" w:pos="252"/>
        </w:tabs>
        <w:ind w:left="0" w:firstLine="0"/>
        <w:contextualSpacing/>
        <w:rPr>
          <w:rFonts w:asciiTheme="minorBidi" w:eastAsia="Calibri" w:hAnsiTheme="minorBidi" w:cstheme="minorBidi"/>
          <w:szCs w:val="24"/>
        </w:rPr>
      </w:pPr>
      <w:r w:rsidRPr="003D13F4">
        <w:rPr>
          <w:rFonts w:asciiTheme="minorBidi" w:eastAsia="Calibri" w:hAnsiTheme="minorBidi" w:cstheme="minorBidi"/>
          <w:szCs w:val="24"/>
        </w:rPr>
        <w:t>Ангелова, Н., Л. Йорданова, 2014, „Използване на видео материали в електронното обучение и мрежи за споделяне на учебни ресурси“, Сборник доклади V Национална конференция по електронно обучение, 139-145</w:t>
      </w:r>
    </w:p>
    <w:p w:rsidR="003D13F4" w:rsidRPr="003D13F4" w:rsidRDefault="003D13F4" w:rsidP="003D13F4">
      <w:pPr>
        <w:ind w:firstLine="0"/>
        <w:rPr>
          <w:rFonts w:asciiTheme="minorBidi" w:hAnsiTheme="minorBidi" w:cstheme="minorBidi"/>
          <w:b/>
          <w:bCs/>
          <w:szCs w:val="24"/>
        </w:rPr>
      </w:pPr>
      <w:r w:rsidRPr="003D13F4">
        <w:rPr>
          <w:rFonts w:asciiTheme="minorBidi" w:hAnsiTheme="minorBidi" w:cstheme="minorBidi"/>
          <w:b/>
          <w:bCs/>
          <w:szCs w:val="24"/>
        </w:rPr>
        <w:t>Цитиращ източник</w:t>
      </w:r>
    </w:p>
    <w:p w:rsidR="003D13F4" w:rsidRPr="00E21186" w:rsidRDefault="003D13F4" w:rsidP="00E21186">
      <w:pPr>
        <w:pStyle w:val="ListParagraph"/>
        <w:numPr>
          <w:ilvl w:val="0"/>
          <w:numId w:val="15"/>
        </w:numPr>
        <w:tabs>
          <w:tab w:val="left" w:pos="1134"/>
        </w:tabs>
        <w:ind w:left="709" w:hanging="283"/>
        <w:rPr>
          <w:rFonts w:asciiTheme="minorBidi" w:hAnsiTheme="minorBidi" w:cstheme="minorBidi"/>
          <w:szCs w:val="24"/>
        </w:rPr>
      </w:pPr>
      <w:r w:rsidRPr="00E21186">
        <w:rPr>
          <w:rFonts w:asciiTheme="minorBidi" w:hAnsiTheme="minorBidi" w:cstheme="minorBidi"/>
          <w:szCs w:val="24"/>
        </w:rPr>
        <w:t>Стойкова, В. Реализиране и изследване на елементи от концепция за адаптиране  на системата на висшето образование към дигиталното поколение, 2014, дисертация, Технически университет, Русе, 2014</w:t>
      </w:r>
    </w:p>
    <w:p w:rsidR="003D13F4" w:rsidRPr="003D13F4" w:rsidRDefault="003D13F4" w:rsidP="003D13F4">
      <w:pPr>
        <w:ind w:firstLine="0"/>
        <w:rPr>
          <w:rFonts w:asciiTheme="minorBidi" w:hAnsiTheme="minorBidi" w:cstheme="minorBidi"/>
          <w:b/>
          <w:bCs/>
          <w:szCs w:val="24"/>
        </w:rPr>
      </w:pPr>
    </w:p>
    <w:p w:rsidR="003D13F4" w:rsidRPr="003D13F4" w:rsidRDefault="003D13F4" w:rsidP="003D13F4">
      <w:pPr>
        <w:ind w:firstLine="0"/>
        <w:rPr>
          <w:rFonts w:asciiTheme="minorBidi" w:hAnsiTheme="minorBidi" w:cstheme="minorBidi"/>
          <w:b/>
          <w:bCs/>
          <w:szCs w:val="24"/>
        </w:rPr>
      </w:pPr>
      <w:r w:rsidRPr="003D13F4">
        <w:rPr>
          <w:rFonts w:asciiTheme="minorBidi" w:hAnsiTheme="minorBidi" w:cstheme="minorBidi"/>
          <w:b/>
          <w:bCs/>
          <w:szCs w:val="24"/>
        </w:rPr>
        <w:t xml:space="preserve">Цитирана публикация </w:t>
      </w:r>
    </w:p>
    <w:p w:rsidR="003D13F4" w:rsidRPr="003D13F4" w:rsidRDefault="003D13F4" w:rsidP="003D13F4">
      <w:pPr>
        <w:numPr>
          <w:ilvl w:val="0"/>
          <w:numId w:val="1"/>
        </w:numPr>
        <w:tabs>
          <w:tab w:val="left" w:pos="252"/>
        </w:tabs>
        <w:ind w:left="0" w:firstLine="0"/>
        <w:contextualSpacing/>
        <w:rPr>
          <w:rFonts w:asciiTheme="minorBidi" w:eastAsia="Calibri" w:hAnsiTheme="minorBidi" w:cstheme="minorBidi"/>
          <w:szCs w:val="24"/>
        </w:rPr>
      </w:pPr>
      <w:r w:rsidRPr="003D13F4">
        <w:rPr>
          <w:rFonts w:asciiTheme="minorBidi" w:eastAsia="Calibri" w:hAnsiTheme="minorBidi" w:cstheme="minorBidi"/>
          <w:szCs w:val="24"/>
        </w:rPr>
        <w:t>Gergovska, Z. H. and Yordanova, L., 2011. Effect of age at first calving on the evaluation of breeding potential of dairy cattle and its correlation to test day productivity. Agricultural Science and Technology, 3(1): 3 – 7.</w:t>
      </w:r>
    </w:p>
    <w:p w:rsidR="003D13F4" w:rsidRPr="003D13F4" w:rsidRDefault="003D13F4" w:rsidP="003D13F4">
      <w:pPr>
        <w:ind w:firstLine="0"/>
        <w:rPr>
          <w:rFonts w:asciiTheme="minorBidi" w:hAnsiTheme="minorBidi" w:cstheme="minorBidi"/>
          <w:b/>
          <w:bCs/>
          <w:szCs w:val="24"/>
        </w:rPr>
      </w:pPr>
      <w:r w:rsidRPr="003D13F4">
        <w:rPr>
          <w:rFonts w:asciiTheme="minorBidi" w:hAnsiTheme="minorBidi" w:cstheme="minorBidi"/>
          <w:b/>
          <w:bCs/>
          <w:szCs w:val="24"/>
        </w:rPr>
        <w:t>Цитиращ източник</w:t>
      </w:r>
    </w:p>
    <w:p w:rsidR="003D13F4" w:rsidRPr="003D13F4" w:rsidRDefault="003D13F4" w:rsidP="00F96030">
      <w:pPr>
        <w:numPr>
          <w:ilvl w:val="0"/>
          <w:numId w:val="16"/>
        </w:numPr>
        <w:suppressAutoHyphens/>
        <w:rPr>
          <w:rFonts w:asciiTheme="minorBidi" w:hAnsiTheme="minorBidi" w:cstheme="minorBidi"/>
          <w:szCs w:val="24"/>
          <w:lang w:eastAsia="zh-CN"/>
        </w:rPr>
      </w:pPr>
      <w:r w:rsidRPr="004C2EAD">
        <w:rPr>
          <w:rFonts w:asciiTheme="minorBidi" w:hAnsiTheme="minorBidi" w:cstheme="minorBidi"/>
          <w:b/>
          <w:bCs/>
          <w:szCs w:val="24"/>
          <w:lang w:eastAsia="zh-CN"/>
        </w:rPr>
        <w:t>Obert</w:t>
      </w:r>
      <w:r w:rsidRPr="003D13F4">
        <w:rPr>
          <w:rFonts w:asciiTheme="minorBidi" w:hAnsiTheme="minorBidi" w:cstheme="minorBidi"/>
          <w:szCs w:val="24"/>
          <w:lang w:eastAsia="zh-CN"/>
        </w:rPr>
        <w:t xml:space="preserve"> TADA, Breeding objectives for in-situ conservation of indigenous Nguni cattle under low-input production systems in South Africa, Department of Livestock and </w:t>
      </w:r>
      <w:r w:rsidRPr="003D13F4">
        <w:rPr>
          <w:rFonts w:asciiTheme="minorBidi" w:hAnsiTheme="minorBidi" w:cstheme="minorBidi"/>
          <w:szCs w:val="24"/>
          <w:lang w:eastAsia="zh-CN"/>
        </w:rPr>
        <w:lastRenderedPageBreak/>
        <w:t>Pasture Science, Faculty of Science and Agriculture, University of Fort Hare, Alice, South Africa, 2012</w:t>
      </w:r>
    </w:p>
    <w:p w:rsidR="003D13F4" w:rsidRPr="003D13F4" w:rsidRDefault="003D13F4" w:rsidP="00F96030">
      <w:pPr>
        <w:numPr>
          <w:ilvl w:val="0"/>
          <w:numId w:val="16"/>
        </w:numPr>
        <w:suppressAutoHyphens/>
        <w:rPr>
          <w:rFonts w:asciiTheme="minorBidi" w:hAnsiTheme="minorBidi" w:cstheme="minorBidi"/>
          <w:szCs w:val="24"/>
          <w:lang w:eastAsia="zh-CN"/>
        </w:rPr>
      </w:pPr>
      <w:r w:rsidRPr="004C2EAD">
        <w:rPr>
          <w:rFonts w:asciiTheme="minorBidi" w:hAnsiTheme="minorBidi" w:cstheme="minorBidi"/>
          <w:b/>
          <w:bCs/>
          <w:szCs w:val="24"/>
          <w:lang w:eastAsia="zh-CN"/>
        </w:rPr>
        <w:t>Tada</w:t>
      </w:r>
      <w:r w:rsidRPr="003D13F4">
        <w:rPr>
          <w:rFonts w:asciiTheme="minorBidi" w:hAnsiTheme="minorBidi" w:cstheme="minorBidi"/>
          <w:szCs w:val="24"/>
          <w:lang w:eastAsia="zh-CN"/>
        </w:rPr>
        <w:t>, O.</w:t>
      </w:r>
      <w:r w:rsidRPr="003D13F4">
        <w:rPr>
          <w:rFonts w:asciiTheme="minorBidi" w:hAnsiTheme="minorBidi" w:cstheme="minorBidi"/>
          <w:szCs w:val="24"/>
          <w:lang w:val="en-US" w:eastAsia="zh-CN"/>
        </w:rPr>
        <w:t xml:space="preserve">, </w:t>
      </w:r>
      <w:r w:rsidRPr="003D13F4">
        <w:rPr>
          <w:rFonts w:asciiTheme="minorBidi" w:hAnsiTheme="minorBidi" w:cstheme="minorBidi"/>
          <w:szCs w:val="24"/>
          <w:lang w:eastAsia="zh-CN"/>
        </w:rPr>
        <w:t>V.Muchenje, J.Madzimure, K.Dzama, 2013, Determination of economic weights for breeding traits in indigenous Nguni cattle under  in-situ conservation, Livestock Science155 (2013) 8–16</w:t>
      </w:r>
      <w:r w:rsidRPr="003D13F4">
        <w:rPr>
          <w:rFonts w:asciiTheme="minorBidi" w:hAnsiTheme="minorBidi" w:cstheme="minorBidi"/>
          <w:szCs w:val="24"/>
          <w:lang w:val="en-US" w:eastAsia="zh-CN"/>
        </w:rPr>
        <w:t xml:space="preserve">, </w:t>
      </w:r>
      <w:r w:rsidRPr="003D13F4">
        <w:rPr>
          <w:rFonts w:asciiTheme="minorBidi" w:hAnsiTheme="minorBidi" w:cstheme="minorBidi"/>
          <w:b/>
          <w:bCs/>
          <w:szCs w:val="24"/>
          <w:lang w:val="en-US" w:eastAsia="zh-CN"/>
        </w:rPr>
        <w:t>IF 2013 =1,10</w:t>
      </w:r>
    </w:p>
    <w:p w:rsidR="003D13F4" w:rsidRPr="003D13F4" w:rsidRDefault="003D13F4" w:rsidP="00F96030">
      <w:pPr>
        <w:numPr>
          <w:ilvl w:val="0"/>
          <w:numId w:val="16"/>
        </w:numPr>
        <w:suppressAutoHyphens/>
        <w:rPr>
          <w:rFonts w:asciiTheme="minorBidi" w:hAnsiTheme="minorBidi" w:cstheme="minorBidi"/>
          <w:szCs w:val="24"/>
          <w:lang w:eastAsia="zh-CN"/>
        </w:rPr>
      </w:pPr>
      <w:r w:rsidRPr="003D13F4">
        <w:rPr>
          <w:rFonts w:asciiTheme="minorBidi" w:hAnsiTheme="minorBidi" w:cstheme="minorBidi"/>
          <w:szCs w:val="24"/>
          <w:lang w:eastAsia="zh-CN"/>
        </w:rPr>
        <w:t xml:space="preserve"> </w:t>
      </w:r>
      <w:r w:rsidRPr="004C2EAD">
        <w:rPr>
          <w:rFonts w:asciiTheme="minorBidi" w:hAnsiTheme="minorBidi" w:cstheme="minorBidi"/>
          <w:b/>
          <w:bCs/>
          <w:szCs w:val="24"/>
          <w:lang w:eastAsia="zh-CN"/>
        </w:rPr>
        <w:t>Tada</w:t>
      </w:r>
      <w:r w:rsidRPr="003D13F4">
        <w:rPr>
          <w:rFonts w:asciiTheme="minorBidi" w:hAnsiTheme="minorBidi" w:cstheme="minorBidi"/>
          <w:szCs w:val="24"/>
          <w:lang w:eastAsia="zh-CN"/>
        </w:rPr>
        <w:t xml:space="preserve"> O</w:t>
      </w:r>
      <w:r w:rsidRPr="003D13F4">
        <w:rPr>
          <w:rFonts w:asciiTheme="minorBidi" w:hAnsiTheme="minorBidi" w:cstheme="minorBidi"/>
          <w:szCs w:val="24"/>
          <w:lang w:val="en-US" w:eastAsia="zh-CN"/>
        </w:rPr>
        <w:t>.</w:t>
      </w:r>
      <w:r w:rsidRPr="003D13F4">
        <w:rPr>
          <w:rFonts w:asciiTheme="minorBidi" w:hAnsiTheme="minorBidi" w:cstheme="minorBidi"/>
          <w:szCs w:val="24"/>
          <w:lang w:eastAsia="zh-CN"/>
        </w:rPr>
        <w:t xml:space="preserve"> &amp; Voster Muchenje &amp; Kennedy Dzama, 2013, Reproductive efficiency and herd demography of Nguni cattle in village-owned and group-owned enterprises under low-input communal production systems, Tropical Animal Health and Production, ISSN 0049-4747,  Accepted: 16 January 2013, # Springer Science+Business Media Dordrecht 2013</w:t>
      </w:r>
      <w:r w:rsidRPr="003D13F4">
        <w:rPr>
          <w:rFonts w:asciiTheme="minorBidi" w:hAnsiTheme="minorBidi" w:cstheme="minorBidi"/>
          <w:szCs w:val="24"/>
          <w:lang w:val="en-US" w:eastAsia="zh-CN"/>
        </w:rPr>
        <w:t>,</w:t>
      </w:r>
      <w:r w:rsidRPr="003D13F4">
        <w:rPr>
          <w:rFonts w:asciiTheme="minorBidi" w:hAnsiTheme="minorBidi" w:cstheme="minorBidi"/>
          <w:szCs w:val="24"/>
          <w:lang w:eastAsia="zh-CN"/>
        </w:rPr>
        <w:t xml:space="preserve"> </w:t>
      </w:r>
      <w:r w:rsidRPr="003D13F4">
        <w:rPr>
          <w:rFonts w:asciiTheme="minorBidi" w:hAnsiTheme="minorBidi" w:cstheme="minorBidi"/>
          <w:b/>
          <w:bCs/>
          <w:szCs w:val="24"/>
          <w:lang w:eastAsia="zh-CN"/>
        </w:rPr>
        <w:t>IF 2013 = 0,97</w:t>
      </w:r>
    </w:p>
    <w:p w:rsidR="003D13F4" w:rsidRPr="003D13F4" w:rsidRDefault="003D13F4" w:rsidP="00F96030">
      <w:pPr>
        <w:numPr>
          <w:ilvl w:val="0"/>
          <w:numId w:val="16"/>
        </w:numPr>
        <w:suppressAutoHyphens/>
        <w:rPr>
          <w:rFonts w:asciiTheme="minorBidi" w:hAnsiTheme="minorBidi" w:cstheme="minorBidi"/>
          <w:szCs w:val="24"/>
          <w:lang w:eastAsia="zh-CN"/>
        </w:rPr>
      </w:pPr>
      <w:r w:rsidRPr="003D13F4">
        <w:rPr>
          <w:rFonts w:asciiTheme="minorBidi" w:hAnsiTheme="minorBidi" w:cstheme="minorBidi"/>
          <w:szCs w:val="24"/>
          <w:lang w:eastAsia="zh-CN"/>
        </w:rPr>
        <w:t>T.</w:t>
      </w:r>
      <w:r w:rsidR="004C2EAD">
        <w:rPr>
          <w:rFonts w:asciiTheme="minorBidi" w:hAnsiTheme="minorBidi" w:cstheme="minorBidi"/>
          <w:b/>
          <w:bCs/>
          <w:szCs w:val="24"/>
          <w:lang w:eastAsia="zh-CN"/>
        </w:rPr>
        <w:t>Penev</w:t>
      </w:r>
      <w:r w:rsidRPr="003D13F4">
        <w:rPr>
          <w:rFonts w:asciiTheme="minorBidi" w:hAnsiTheme="minorBidi" w:cstheme="minorBidi"/>
          <w:szCs w:val="24"/>
          <w:lang w:eastAsia="zh-CN"/>
        </w:rPr>
        <w:t>, N.Vasilev, K.Stankov, J.Mitev and V.Kirov , Impact of heifers age at first breeding and first calving on some parameters Of economic effectiveness at dairy cattle farms,  Inernational ournal of Current Microbiology and Applied Science (2014) 3(11) 772-778</w:t>
      </w:r>
    </w:p>
    <w:p w:rsidR="003D13F4" w:rsidRPr="003D13F4" w:rsidRDefault="003D13F4" w:rsidP="003D13F4">
      <w:pPr>
        <w:ind w:firstLine="0"/>
        <w:rPr>
          <w:rFonts w:asciiTheme="minorBidi" w:hAnsiTheme="minorBidi" w:cstheme="minorBidi"/>
          <w:szCs w:val="24"/>
        </w:rPr>
      </w:pPr>
    </w:p>
    <w:p w:rsidR="003D13F4" w:rsidRPr="003D13F4" w:rsidRDefault="003D13F4" w:rsidP="003D13F4">
      <w:pPr>
        <w:ind w:firstLine="0"/>
        <w:rPr>
          <w:rFonts w:asciiTheme="minorBidi" w:hAnsiTheme="minorBidi" w:cstheme="minorBidi"/>
          <w:szCs w:val="24"/>
        </w:rPr>
      </w:pPr>
    </w:p>
    <w:p w:rsidR="003D13F4" w:rsidRPr="003D13F4" w:rsidRDefault="003D13F4" w:rsidP="003D13F4">
      <w:pPr>
        <w:ind w:firstLine="0"/>
        <w:rPr>
          <w:rFonts w:asciiTheme="minorBidi" w:hAnsiTheme="minorBidi" w:cstheme="minorBidi"/>
          <w:b/>
          <w:bCs/>
          <w:szCs w:val="24"/>
        </w:rPr>
      </w:pPr>
      <w:r w:rsidRPr="003D13F4">
        <w:rPr>
          <w:rFonts w:asciiTheme="minorBidi" w:hAnsiTheme="minorBidi" w:cstheme="minorBidi"/>
          <w:b/>
          <w:bCs/>
          <w:szCs w:val="24"/>
        </w:rPr>
        <w:t>Цитирана публикация</w:t>
      </w:r>
    </w:p>
    <w:p w:rsidR="003D13F4" w:rsidRPr="003D13F4" w:rsidRDefault="003D13F4" w:rsidP="003D13F4">
      <w:pPr>
        <w:numPr>
          <w:ilvl w:val="0"/>
          <w:numId w:val="1"/>
        </w:numPr>
        <w:tabs>
          <w:tab w:val="left" w:pos="252"/>
        </w:tabs>
        <w:ind w:left="0" w:firstLine="0"/>
        <w:contextualSpacing/>
        <w:rPr>
          <w:rFonts w:asciiTheme="minorBidi" w:eastAsia="Calibri" w:hAnsiTheme="minorBidi" w:cstheme="minorBidi"/>
          <w:szCs w:val="24"/>
        </w:rPr>
      </w:pPr>
      <w:r w:rsidRPr="003D13F4">
        <w:rPr>
          <w:rFonts w:asciiTheme="minorBidi" w:eastAsia="Calibri" w:hAnsiTheme="minorBidi" w:cstheme="minorBidi"/>
          <w:szCs w:val="24"/>
        </w:rPr>
        <w:t>Kiryakova, G., N. Angelova, L. Yordanova, QR codes in the business world, Trakia Journal of Sciences, 2013, Volume 11, Supplement 1, ISSN 1313-7050, pp 370-376</w:t>
      </w:r>
    </w:p>
    <w:p w:rsidR="003D13F4" w:rsidRPr="00C247E0" w:rsidRDefault="003D13F4" w:rsidP="003D13F4">
      <w:pPr>
        <w:ind w:firstLine="0"/>
        <w:rPr>
          <w:rFonts w:asciiTheme="minorBidi" w:hAnsiTheme="minorBidi" w:cstheme="minorBidi"/>
          <w:b/>
          <w:bCs/>
          <w:szCs w:val="24"/>
        </w:rPr>
      </w:pPr>
      <w:r w:rsidRPr="00C247E0">
        <w:rPr>
          <w:rFonts w:asciiTheme="minorBidi" w:hAnsiTheme="minorBidi" w:cstheme="minorBidi"/>
          <w:b/>
          <w:bCs/>
          <w:szCs w:val="24"/>
        </w:rPr>
        <w:t>Цитиращ източник</w:t>
      </w:r>
    </w:p>
    <w:p w:rsidR="003D13F4" w:rsidRPr="003D13F4" w:rsidRDefault="003D13F4" w:rsidP="003D13F4">
      <w:pPr>
        <w:numPr>
          <w:ilvl w:val="0"/>
          <w:numId w:val="13"/>
        </w:numPr>
        <w:suppressAutoHyphens/>
        <w:rPr>
          <w:rFonts w:asciiTheme="minorBidi" w:hAnsiTheme="minorBidi" w:cstheme="minorBidi"/>
          <w:szCs w:val="24"/>
          <w:lang w:eastAsia="zh-CN"/>
        </w:rPr>
      </w:pPr>
      <w:r w:rsidRPr="003D13F4">
        <w:rPr>
          <w:rFonts w:asciiTheme="minorBidi" w:hAnsiTheme="minorBidi" w:cstheme="minorBidi"/>
          <w:szCs w:val="24"/>
          <w:lang w:eastAsia="zh-CN"/>
        </w:rPr>
        <w:t>.Forssman, T., Jordaan, J., Forssman, K., Jordaan, G., &amp; Louw, C. (2016). The application of quick response (QR) codes in archaeology: a case study at Telperion Shelter, South Africa. Antiquity, 90(353). SJR=1,13</w:t>
      </w:r>
    </w:p>
    <w:p w:rsidR="003D13F4" w:rsidRDefault="003D13F4" w:rsidP="003D13F4">
      <w:pPr>
        <w:ind w:firstLine="0"/>
        <w:rPr>
          <w:rFonts w:asciiTheme="minorBidi" w:hAnsiTheme="minorBidi" w:cstheme="minorBidi"/>
          <w:szCs w:val="24"/>
        </w:rPr>
      </w:pPr>
    </w:p>
    <w:p w:rsidR="00C247E0" w:rsidRPr="00C247E0" w:rsidRDefault="00C247E0" w:rsidP="00C247E0">
      <w:pPr>
        <w:ind w:firstLine="0"/>
        <w:rPr>
          <w:rFonts w:asciiTheme="minorBidi" w:hAnsiTheme="minorBidi" w:cstheme="minorBidi"/>
          <w:b/>
          <w:bCs/>
          <w:szCs w:val="24"/>
        </w:rPr>
      </w:pPr>
      <w:r w:rsidRPr="00C247E0">
        <w:rPr>
          <w:rFonts w:asciiTheme="minorBidi" w:hAnsiTheme="minorBidi" w:cstheme="minorBidi"/>
          <w:b/>
          <w:bCs/>
          <w:szCs w:val="24"/>
        </w:rPr>
        <w:t>Цитирана публикация</w:t>
      </w:r>
    </w:p>
    <w:p w:rsidR="00C247E0" w:rsidRPr="00C247E0" w:rsidRDefault="00C247E0" w:rsidP="00C247E0">
      <w:pPr>
        <w:numPr>
          <w:ilvl w:val="0"/>
          <w:numId w:val="1"/>
        </w:numPr>
        <w:tabs>
          <w:tab w:val="left" w:pos="252"/>
        </w:tabs>
        <w:ind w:left="0" w:firstLine="0"/>
        <w:contextualSpacing/>
        <w:rPr>
          <w:rFonts w:asciiTheme="minorBidi" w:eastAsia="Calibri" w:hAnsiTheme="minorBidi" w:cstheme="minorBidi"/>
          <w:szCs w:val="24"/>
        </w:rPr>
      </w:pPr>
      <w:r w:rsidRPr="00C247E0">
        <w:rPr>
          <w:rFonts w:asciiTheme="minorBidi" w:eastAsia="Calibri" w:hAnsiTheme="minorBidi" w:cstheme="minorBidi"/>
          <w:szCs w:val="24"/>
        </w:rPr>
        <w:t>Kiryakova, G., N. Angelova, L. Yordanova, QR Codes in the Business World, LAP LAMBERT Academic Publishing, 2017, 978-3-330-04704-4</w:t>
      </w:r>
    </w:p>
    <w:p w:rsidR="00C247E0" w:rsidRPr="00C247E0" w:rsidRDefault="00C247E0" w:rsidP="00C247E0">
      <w:pPr>
        <w:ind w:firstLine="0"/>
        <w:rPr>
          <w:rFonts w:asciiTheme="minorBidi" w:hAnsiTheme="minorBidi" w:cstheme="minorBidi"/>
          <w:b/>
          <w:bCs/>
          <w:szCs w:val="24"/>
        </w:rPr>
      </w:pPr>
      <w:r w:rsidRPr="00C247E0">
        <w:rPr>
          <w:rFonts w:asciiTheme="minorBidi" w:hAnsiTheme="minorBidi" w:cstheme="minorBidi"/>
          <w:b/>
          <w:bCs/>
          <w:szCs w:val="24"/>
        </w:rPr>
        <w:t>Цитиращ източник</w:t>
      </w:r>
    </w:p>
    <w:p w:rsidR="00C247E0" w:rsidRPr="00865505" w:rsidRDefault="00C247E0" w:rsidP="00773856">
      <w:pPr>
        <w:numPr>
          <w:ilvl w:val="0"/>
          <w:numId w:val="18"/>
        </w:numPr>
        <w:suppressAutoHyphens/>
        <w:rPr>
          <w:rFonts w:asciiTheme="minorBidi" w:hAnsiTheme="minorBidi" w:cstheme="minorBidi"/>
          <w:szCs w:val="24"/>
          <w:lang w:val="en-US"/>
        </w:rPr>
      </w:pPr>
      <w:r w:rsidRPr="00865505">
        <w:rPr>
          <w:rFonts w:asciiTheme="minorBidi" w:hAnsiTheme="minorBidi" w:cstheme="minorBidi"/>
          <w:szCs w:val="24"/>
          <w:lang w:eastAsia="zh-CN"/>
        </w:rPr>
        <w:t>Zendler</w:t>
      </w:r>
      <w:r w:rsidRPr="00C247E0">
        <w:rPr>
          <w:rFonts w:asciiTheme="minorBidi" w:hAnsiTheme="minorBidi" w:cstheme="minorBidi"/>
          <w:szCs w:val="24"/>
          <w:lang w:eastAsia="zh-CN"/>
        </w:rPr>
        <w:t xml:space="preserve">, </w:t>
      </w:r>
      <w:r w:rsidRPr="00865505">
        <w:rPr>
          <w:rFonts w:asciiTheme="minorBidi" w:hAnsiTheme="minorBidi" w:cstheme="minorBidi"/>
          <w:szCs w:val="24"/>
          <w:lang w:eastAsia="zh-CN"/>
        </w:rPr>
        <w:t>A</w:t>
      </w:r>
      <w:r w:rsidRPr="00C247E0">
        <w:rPr>
          <w:rFonts w:asciiTheme="minorBidi" w:hAnsiTheme="minorBidi" w:cstheme="minorBidi"/>
          <w:szCs w:val="24"/>
          <w:lang w:eastAsia="zh-CN"/>
        </w:rPr>
        <w:t xml:space="preserve">. &amp; </w:t>
      </w:r>
      <w:r w:rsidRPr="00865505">
        <w:rPr>
          <w:rFonts w:asciiTheme="minorBidi" w:hAnsiTheme="minorBidi" w:cstheme="minorBidi"/>
          <w:szCs w:val="24"/>
          <w:lang w:eastAsia="zh-CN"/>
        </w:rPr>
        <w:t>Klein</w:t>
      </w:r>
      <w:r w:rsidRPr="00C247E0">
        <w:rPr>
          <w:rFonts w:asciiTheme="minorBidi" w:hAnsiTheme="minorBidi" w:cstheme="minorBidi"/>
          <w:szCs w:val="24"/>
          <w:lang w:eastAsia="zh-CN"/>
        </w:rPr>
        <w:t xml:space="preserve">, </w:t>
      </w:r>
      <w:r w:rsidRPr="00865505">
        <w:rPr>
          <w:rFonts w:asciiTheme="minorBidi" w:hAnsiTheme="minorBidi" w:cstheme="minorBidi"/>
          <w:szCs w:val="24"/>
          <w:lang w:eastAsia="zh-CN"/>
        </w:rPr>
        <w:t>K</w:t>
      </w:r>
      <w:r w:rsidRPr="00C247E0">
        <w:rPr>
          <w:rFonts w:asciiTheme="minorBidi" w:hAnsiTheme="minorBidi" w:cstheme="minorBidi"/>
          <w:szCs w:val="24"/>
          <w:lang w:eastAsia="zh-CN"/>
        </w:rPr>
        <w:t>.</w:t>
      </w:r>
      <w:r w:rsidR="00E53D88" w:rsidRPr="00865505">
        <w:rPr>
          <w:rFonts w:asciiTheme="minorBidi" w:hAnsiTheme="minorBidi" w:cstheme="minorBidi"/>
          <w:szCs w:val="24"/>
          <w:lang w:eastAsia="zh-CN"/>
        </w:rPr>
        <w:t xml:space="preserve">, </w:t>
      </w:r>
      <w:r w:rsidRPr="00C247E0">
        <w:rPr>
          <w:rFonts w:asciiTheme="minorBidi" w:hAnsiTheme="minorBidi" w:cstheme="minorBidi"/>
          <w:szCs w:val="24"/>
          <w:lang w:eastAsia="zh-CN"/>
        </w:rPr>
        <w:t>The effect of direct instruction and web quest on learning outcome in computer science education</w:t>
      </w:r>
      <w:r w:rsidRPr="00865505">
        <w:rPr>
          <w:rFonts w:asciiTheme="minorBidi" w:hAnsiTheme="minorBidi" w:cstheme="minorBidi"/>
          <w:szCs w:val="24"/>
          <w:lang w:eastAsia="zh-CN"/>
        </w:rPr>
        <w:t>.</w:t>
      </w:r>
      <w:r w:rsidRPr="00C247E0">
        <w:rPr>
          <w:rFonts w:asciiTheme="minorBidi" w:hAnsiTheme="minorBidi" w:cstheme="minorBidi"/>
          <w:szCs w:val="24"/>
          <w:lang w:eastAsia="zh-CN"/>
        </w:rPr>
        <w:t xml:space="preserve"> </w:t>
      </w:r>
      <w:r w:rsidR="00773856" w:rsidRPr="00773856">
        <w:rPr>
          <w:rFonts w:asciiTheme="minorBidi" w:hAnsiTheme="minorBidi" w:cstheme="minorBidi"/>
          <w:szCs w:val="24"/>
          <w:lang w:eastAsia="zh-CN"/>
        </w:rPr>
        <w:t>Education and Information Technologies</w:t>
      </w:r>
      <w:r w:rsidR="00773856">
        <w:rPr>
          <w:rFonts w:asciiTheme="minorBidi" w:hAnsiTheme="minorBidi" w:cstheme="minorBidi"/>
          <w:szCs w:val="24"/>
          <w:lang w:val="en-US" w:eastAsia="zh-CN"/>
        </w:rPr>
        <w:t xml:space="preserve">, </w:t>
      </w:r>
      <w:r w:rsidRPr="00C247E0">
        <w:rPr>
          <w:rFonts w:asciiTheme="minorBidi" w:hAnsiTheme="minorBidi" w:cstheme="minorBidi"/>
          <w:szCs w:val="24"/>
          <w:lang w:eastAsia="zh-CN"/>
        </w:rPr>
        <w:t xml:space="preserve">(2018). </w:t>
      </w:r>
      <w:hyperlink r:id="rId14" w:history="1">
        <w:r w:rsidR="00865505" w:rsidRPr="00865505">
          <w:rPr>
            <w:lang w:eastAsia="zh-CN"/>
          </w:rPr>
          <w:t>https://doi.org/10.1007/s10639-018-9740-4</w:t>
        </w:r>
      </w:hyperlink>
      <w:r w:rsidR="00865505">
        <w:rPr>
          <w:rFonts w:asciiTheme="minorBidi" w:hAnsiTheme="minorBidi" w:cstheme="minorBidi"/>
          <w:szCs w:val="24"/>
          <w:lang w:val="en-US"/>
        </w:rPr>
        <w:t xml:space="preserve"> </w:t>
      </w:r>
    </w:p>
    <w:p w:rsidR="00C247E0" w:rsidRPr="003D13F4" w:rsidRDefault="00C247E0" w:rsidP="003D13F4">
      <w:pPr>
        <w:ind w:firstLine="0"/>
        <w:rPr>
          <w:rFonts w:asciiTheme="minorBidi" w:hAnsiTheme="minorBidi" w:cstheme="minorBidi"/>
          <w:szCs w:val="24"/>
        </w:rPr>
      </w:pPr>
    </w:p>
    <w:p w:rsidR="003D13F4" w:rsidRPr="003D13F4" w:rsidRDefault="003D13F4" w:rsidP="003D13F4">
      <w:pPr>
        <w:ind w:firstLine="0"/>
        <w:rPr>
          <w:rFonts w:asciiTheme="minorBidi" w:hAnsiTheme="minorBidi" w:cstheme="minorBidi"/>
          <w:b/>
          <w:bCs/>
          <w:szCs w:val="24"/>
        </w:rPr>
      </w:pPr>
      <w:r w:rsidRPr="003D13F4">
        <w:rPr>
          <w:rFonts w:asciiTheme="minorBidi" w:hAnsiTheme="minorBidi" w:cstheme="minorBidi"/>
          <w:b/>
          <w:bCs/>
          <w:szCs w:val="24"/>
        </w:rPr>
        <w:t>Цитирана публикация</w:t>
      </w:r>
    </w:p>
    <w:p w:rsidR="003D13F4" w:rsidRPr="003D13F4" w:rsidRDefault="003D13F4" w:rsidP="003D13F4">
      <w:pPr>
        <w:numPr>
          <w:ilvl w:val="0"/>
          <w:numId w:val="1"/>
        </w:numPr>
        <w:tabs>
          <w:tab w:val="left" w:pos="252"/>
        </w:tabs>
        <w:ind w:left="0" w:firstLine="0"/>
        <w:contextualSpacing/>
        <w:rPr>
          <w:rFonts w:asciiTheme="minorBidi" w:eastAsia="Calibri" w:hAnsiTheme="minorBidi" w:cstheme="minorBidi"/>
          <w:szCs w:val="24"/>
        </w:rPr>
      </w:pPr>
      <w:r w:rsidRPr="003D13F4">
        <w:rPr>
          <w:rFonts w:asciiTheme="minorBidi" w:eastAsia="Calibri" w:hAnsiTheme="minorBidi" w:cstheme="minorBidi"/>
          <w:szCs w:val="24"/>
        </w:rPr>
        <w:t>Kiryakova G., L. Yordanova, N. Angelova Can we make Schools and Universities smarter with the Internet of Things?, TEM Journal, 6(1), 2017, 80-84.</w:t>
      </w:r>
    </w:p>
    <w:p w:rsidR="003D13F4" w:rsidRPr="003D13F4" w:rsidRDefault="003D13F4" w:rsidP="003D13F4">
      <w:pPr>
        <w:ind w:firstLine="0"/>
        <w:rPr>
          <w:rFonts w:asciiTheme="minorBidi" w:hAnsiTheme="minorBidi" w:cstheme="minorBidi"/>
          <w:b/>
          <w:bCs/>
          <w:szCs w:val="24"/>
        </w:rPr>
      </w:pPr>
      <w:r w:rsidRPr="003D13F4">
        <w:rPr>
          <w:rFonts w:asciiTheme="minorBidi" w:hAnsiTheme="minorBidi" w:cstheme="minorBidi"/>
          <w:b/>
          <w:bCs/>
          <w:szCs w:val="24"/>
        </w:rPr>
        <w:t>Цитиращ източник</w:t>
      </w:r>
    </w:p>
    <w:p w:rsidR="003D13F4" w:rsidRPr="003D13F4" w:rsidRDefault="003D13F4" w:rsidP="00F96030">
      <w:pPr>
        <w:numPr>
          <w:ilvl w:val="0"/>
          <w:numId w:val="17"/>
        </w:numPr>
        <w:suppressAutoHyphens/>
        <w:rPr>
          <w:rFonts w:asciiTheme="minorBidi" w:hAnsiTheme="minorBidi" w:cstheme="minorBidi"/>
          <w:szCs w:val="24"/>
          <w:lang w:eastAsia="zh-CN"/>
        </w:rPr>
      </w:pPr>
      <w:r w:rsidRPr="003D13F4">
        <w:rPr>
          <w:rFonts w:asciiTheme="minorBidi" w:hAnsiTheme="minorBidi" w:cstheme="minorBidi"/>
          <w:szCs w:val="24"/>
          <w:lang w:eastAsia="zh-CN"/>
        </w:rPr>
        <w:t>Campbell, Wendy. The Impact of the Internet of Things (IoT) on the IT Security Infrastructure of Traditional Colleges and Universities in the State of Utah. 2017. PhD Thesis. Northcentral University.</w:t>
      </w:r>
    </w:p>
    <w:p w:rsidR="003D13F4" w:rsidRPr="003D13F4" w:rsidRDefault="003D13F4" w:rsidP="003D13F4">
      <w:pPr>
        <w:rPr>
          <w:rFonts w:asciiTheme="minorBidi" w:hAnsiTheme="minorBidi" w:cstheme="minorBidi"/>
          <w:szCs w:val="24"/>
          <w:lang w:val="en-US"/>
        </w:rPr>
      </w:pPr>
    </w:p>
    <w:p w:rsidR="003D13F4" w:rsidRPr="003D13F4" w:rsidRDefault="003D13F4" w:rsidP="003D13F4">
      <w:pPr>
        <w:ind w:firstLine="0"/>
        <w:rPr>
          <w:rFonts w:asciiTheme="minorBidi" w:hAnsiTheme="minorBidi" w:cstheme="minorBidi"/>
          <w:b/>
          <w:bCs/>
          <w:szCs w:val="24"/>
        </w:rPr>
      </w:pPr>
      <w:r w:rsidRPr="003D13F4">
        <w:rPr>
          <w:rFonts w:asciiTheme="minorBidi" w:hAnsiTheme="minorBidi" w:cstheme="minorBidi"/>
          <w:b/>
          <w:bCs/>
          <w:szCs w:val="24"/>
        </w:rPr>
        <w:t>Цитирана публикация</w:t>
      </w:r>
    </w:p>
    <w:p w:rsidR="003D13F4" w:rsidRPr="003D13F4" w:rsidRDefault="003D13F4" w:rsidP="003D13F4">
      <w:pPr>
        <w:numPr>
          <w:ilvl w:val="0"/>
          <w:numId w:val="1"/>
        </w:numPr>
        <w:tabs>
          <w:tab w:val="left" w:pos="252"/>
        </w:tabs>
        <w:ind w:left="0" w:firstLine="0"/>
        <w:contextualSpacing/>
        <w:rPr>
          <w:rFonts w:asciiTheme="minorBidi" w:eastAsia="Calibri" w:hAnsiTheme="minorBidi" w:cstheme="minorBidi"/>
          <w:szCs w:val="24"/>
        </w:rPr>
      </w:pPr>
      <w:r w:rsidRPr="003D13F4">
        <w:rPr>
          <w:rFonts w:asciiTheme="minorBidi" w:eastAsia="Calibri" w:hAnsiTheme="minorBidi" w:cstheme="minorBidi"/>
          <w:szCs w:val="24"/>
        </w:rPr>
        <w:t xml:space="preserve">Yordanova, A., S. Gocheva-Ilieva, H. Kulina, L.Yordanova, I. Marinov, 2015, Classification and regression tree analysis in modeling the milk yield and conformation traits for Holstein cows in Bulgaria, Agricultural Science And Technology, VOL. 7, No 2, pp 208-213. </w:t>
      </w:r>
    </w:p>
    <w:p w:rsidR="003D13F4" w:rsidRPr="003D13F4" w:rsidRDefault="003D13F4" w:rsidP="003D13F4">
      <w:pPr>
        <w:ind w:firstLine="0"/>
        <w:rPr>
          <w:rFonts w:asciiTheme="minorBidi" w:hAnsiTheme="minorBidi" w:cstheme="minorBidi"/>
          <w:b/>
          <w:bCs/>
          <w:szCs w:val="24"/>
        </w:rPr>
      </w:pPr>
      <w:r w:rsidRPr="003D13F4">
        <w:rPr>
          <w:rFonts w:asciiTheme="minorBidi" w:hAnsiTheme="minorBidi" w:cstheme="minorBidi"/>
          <w:b/>
          <w:bCs/>
          <w:szCs w:val="24"/>
        </w:rPr>
        <w:t>Цитиращ източник</w:t>
      </w:r>
    </w:p>
    <w:p w:rsidR="003D13F4" w:rsidRPr="003D13F4" w:rsidRDefault="003D13F4" w:rsidP="003D13F4">
      <w:pPr>
        <w:numPr>
          <w:ilvl w:val="0"/>
          <w:numId w:val="11"/>
        </w:numPr>
        <w:suppressAutoHyphens/>
        <w:rPr>
          <w:rFonts w:asciiTheme="minorBidi" w:hAnsiTheme="minorBidi" w:cstheme="minorBidi"/>
          <w:szCs w:val="24"/>
          <w:lang w:eastAsia="zh-CN"/>
        </w:rPr>
      </w:pPr>
      <w:r w:rsidRPr="003D13F4">
        <w:rPr>
          <w:rFonts w:asciiTheme="minorBidi" w:hAnsiTheme="minorBidi" w:cstheme="minorBidi"/>
          <w:szCs w:val="24"/>
          <w:lang w:eastAsia="zh-CN"/>
        </w:rPr>
        <w:t>Kovalchuk, I.Y., Mukhitdinova, Z., Turdiyev, T. et al. (2017) Modeling some mineral nutrient requirements for micropropagated wild apricot shoot cultures, Plant Cell Tiss Organ Cult Volume 129: Issue 2, pp 325–335. https://doi.org/10.1007/s11240-017-1180-0 (IF 2.390)</w:t>
      </w:r>
    </w:p>
    <w:p w:rsidR="003D13F4" w:rsidRPr="003D13F4" w:rsidRDefault="003D13F4" w:rsidP="003D13F4">
      <w:pPr>
        <w:ind w:firstLine="0"/>
        <w:rPr>
          <w:rFonts w:asciiTheme="minorBidi" w:hAnsiTheme="minorBidi" w:cstheme="minorBidi"/>
          <w:szCs w:val="24"/>
        </w:rPr>
      </w:pPr>
    </w:p>
    <w:p w:rsidR="003D13F4" w:rsidRPr="003D13F4" w:rsidRDefault="003D13F4" w:rsidP="003D13F4">
      <w:pPr>
        <w:ind w:firstLine="0"/>
        <w:rPr>
          <w:rFonts w:asciiTheme="minorBidi" w:hAnsiTheme="minorBidi" w:cstheme="minorBidi"/>
          <w:b/>
          <w:bCs/>
          <w:szCs w:val="24"/>
        </w:rPr>
      </w:pPr>
      <w:r w:rsidRPr="003D13F4">
        <w:rPr>
          <w:rFonts w:asciiTheme="minorBidi" w:hAnsiTheme="minorBidi" w:cstheme="minorBidi"/>
          <w:b/>
          <w:bCs/>
          <w:szCs w:val="24"/>
        </w:rPr>
        <w:t>Цитирана публикация</w:t>
      </w:r>
    </w:p>
    <w:p w:rsidR="003D13F4" w:rsidRPr="003D13F4" w:rsidRDefault="003D13F4" w:rsidP="003D13F4">
      <w:pPr>
        <w:numPr>
          <w:ilvl w:val="0"/>
          <w:numId w:val="1"/>
        </w:numPr>
        <w:tabs>
          <w:tab w:val="left" w:pos="252"/>
        </w:tabs>
        <w:ind w:left="0" w:firstLine="0"/>
        <w:contextualSpacing/>
        <w:rPr>
          <w:rFonts w:asciiTheme="minorBidi" w:eastAsia="Calibri" w:hAnsiTheme="minorBidi" w:cstheme="minorBidi"/>
          <w:szCs w:val="24"/>
        </w:rPr>
      </w:pPr>
      <w:r w:rsidRPr="003D13F4">
        <w:rPr>
          <w:rFonts w:asciiTheme="minorBidi" w:eastAsia="Calibri" w:hAnsiTheme="minorBidi" w:cstheme="minorBidi"/>
          <w:szCs w:val="24"/>
        </w:rPr>
        <w:lastRenderedPageBreak/>
        <w:t>Kiryakova, G., Angelova, N., Yordanova, L.: Application of cloud computing service in business. Trakia J. Sci. 13(Suppl. 1), 392–396 (2015)</w:t>
      </w:r>
    </w:p>
    <w:p w:rsidR="003D13F4" w:rsidRPr="003D13F4" w:rsidRDefault="003D13F4" w:rsidP="003D13F4">
      <w:pPr>
        <w:ind w:firstLine="0"/>
        <w:rPr>
          <w:rFonts w:asciiTheme="minorBidi" w:hAnsiTheme="minorBidi" w:cstheme="minorBidi"/>
          <w:szCs w:val="24"/>
        </w:rPr>
      </w:pPr>
    </w:p>
    <w:p w:rsidR="003D13F4" w:rsidRPr="003D13F4" w:rsidRDefault="003D13F4" w:rsidP="003D13F4">
      <w:pPr>
        <w:ind w:firstLine="0"/>
        <w:rPr>
          <w:rFonts w:asciiTheme="minorBidi" w:hAnsiTheme="minorBidi" w:cstheme="minorBidi"/>
          <w:b/>
          <w:bCs/>
          <w:szCs w:val="24"/>
        </w:rPr>
      </w:pPr>
      <w:r w:rsidRPr="003D13F4">
        <w:rPr>
          <w:rFonts w:asciiTheme="minorBidi" w:hAnsiTheme="minorBidi" w:cstheme="minorBidi"/>
          <w:b/>
          <w:bCs/>
          <w:szCs w:val="24"/>
        </w:rPr>
        <w:t>Цитиращ източник</w:t>
      </w:r>
    </w:p>
    <w:p w:rsidR="003D13F4" w:rsidRPr="00D91C14" w:rsidRDefault="003D13F4" w:rsidP="003D13F4">
      <w:pPr>
        <w:numPr>
          <w:ilvl w:val="0"/>
          <w:numId w:val="10"/>
        </w:numPr>
        <w:suppressAutoHyphens/>
        <w:rPr>
          <w:rFonts w:asciiTheme="minorBidi" w:hAnsiTheme="minorBidi" w:cstheme="minorBidi"/>
          <w:szCs w:val="24"/>
          <w:lang w:eastAsia="zh-CN"/>
        </w:rPr>
      </w:pPr>
      <w:r w:rsidRPr="003D13F4">
        <w:rPr>
          <w:rFonts w:asciiTheme="minorBidi" w:hAnsiTheme="minorBidi" w:cstheme="minorBidi"/>
          <w:szCs w:val="24"/>
          <w:lang w:eastAsia="zh-CN"/>
        </w:rPr>
        <w:t>Biswas B., Bhadra S., Sanyal M.K., Das S. (2018) Cloud Adoption: A Future Road Map for Indian SMEs. In: Bhateja V., Coello Coello C., Satapathy S., Pattnaik P. (eds) Intelligent Engineering Informatics. Advances in Intelligent Systems and Computing, vol 695. Springer, Singapore</w:t>
      </w:r>
      <w:r w:rsidR="00AE4E24">
        <w:rPr>
          <w:rFonts w:asciiTheme="minorBidi" w:hAnsiTheme="minorBidi" w:cstheme="minorBidi"/>
          <w:szCs w:val="24"/>
          <w:lang w:eastAsia="zh-CN"/>
        </w:rPr>
        <w:t xml:space="preserve">, </w:t>
      </w:r>
      <w:r w:rsidR="00AE4E24" w:rsidRPr="00AE4E24">
        <w:rPr>
          <w:rFonts w:ascii="Times New Roman" w:hAnsi="Times New Roman"/>
          <w:szCs w:val="24"/>
          <w:lang w:eastAsia="bg-BG"/>
        </w:rPr>
        <w:t xml:space="preserve">DOI </w:t>
      </w:r>
      <w:hyperlink r:id="rId15" w:history="1">
        <w:r w:rsidR="00AE4E24" w:rsidRPr="00FB2C4C">
          <w:rPr>
            <w:rStyle w:val="Hyperlink"/>
            <w:rFonts w:ascii="Times New Roman" w:hAnsi="Times New Roman"/>
            <w:szCs w:val="24"/>
            <w:lang w:eastAsia="bg-BG"/>
          </w:rPr>
          <w:t>https://doi.org/10.1007/978-981-10-7566-7_51</w:t>
        </w:r>
      </w:hyperlink>
      <w:r w:rsidR="00AE4E24">
        <w:rPr>
          <w:rFonts w:ascii="Times New Roman" w:hAnsi="Times New Roman"/>
          <w:szCs w:val="24"/>
          <w:lang w:eastAsia="bg-BG"/>
        </w:rPr>
        <w:t xml:space="preserve"> </w:t>
      </w:r>
    </w:p>
    <w:p w:rsidR="00D91C14" w:rsidRDefault="00D91C14" w:rsidP="00D91C14">
      <w:pPr>
        <w:suppressAutoHyphens/>
        <w:rPr>
          <w:rFonts w:ascii="Times New Roman" w:hAnsi="Times New Roman"/>
          <w:szCs w:val="24"/>
          <w:lang w:eastAsia="bg-BG"/>
        </w:rPr>
      </w:pPr>
    </w:p>
    <w:p w:rsidR="00D91C14" w:rsidRDefault="00D91C14" w:rsidP="00D91C14">
      <w:pPr>
        <w:suppressAutoHyphens/>
        <w:rPr>
          <w:rFonts w:ascii="Times New Roman" w:hAnsi="Times New Roman"/>
          <w:szCs w:val="24"/>
          <w:lang w:eastAsia="bg-BG"/>
        </w:rPr>
      </w:pPr>
    </w:p>
    <w:p w:rsidR="000B1811" w:rsidRPr="003D13F4" w:rsidRDefault="000B1811" w:rsidP="000B1811">
      <w:pPr>
        <w:ind w:left="567" w:firstLine="0"/>
        <w:rPr>
          <w:rFonts w:asciiTheme="minorBidi" w:hAnsiTheme="minorBidi" w:cstheme="minorBidi"/>
          <w:szCs w:val="24"/>
        </w:rPr>
      </w:pPr>
      <w:r w:rsidRPr="003D13F4">
        <w:rPr>
          <w:rFonts w:asciiTheme="minorBidi" w:hAnsiTheme="minorBidi" w:cstheme="minorBidi"/>
          <w:b/>
          <w:bCs/>
          <w:noProof/>
          <w:szCs w:val="24"/>
        </w:rPr>
        <w:t>Цитати в чуждестранно научно списание с ИФ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1"/>
        <w:gridCol w:w="4482"/>
      </w:tblGrid>
      <w:tr w:rsidR="000B1811" w:rsidRPr="003D13F4" w:rsidTr="0016155D">
        <w:trPr>
          <w:trHeight w:val="277"/>
          <w:jc w:val="center"/>
        </w:trPr>
        <w:tc>
          <w:tcPr>
            <w:tcW w:w="4481" w:type="dxa"/>
            <w:shd w:val="clear" w:color="auto" w:fill="auto"/>
          </w:tcPr>
          <w:p w:rsidR="000B1811" w:rsidRPr="003D13F4" w:rsidRDefault="000B1811" w:rsidP="0016155D">
            <w:pPr>
              <w:ind w:firstLine="0"/>
              <w:rPr>
                <w:rFonts w:asciiTheme="minorBidi" w:hAnsiTheme="minorBidi" w:cstheme="minorBidi"/>
                <w:b/>
                <w:szCs w:val="24"/>
                <w:lang w:val="en-US"/>
              </w:rPr>
            </w:pPr>
            <w:r w:rsidRPr="003D13F4">
              <w:rPr>
                <w:rFonts w:asciiTheme="minorBidi" w:hAnsiTheme="minorBidi" w:cstheme="minorBidi"/>
                <w:b/>
                <w:szCs w:val="24"/>
              </w:rPr>
              <w:t>Цитирана статия на автора</w:t>
            </w:r>
          </w:p>
        </w:tc>
        <w:tc>
          <w:tcPr>
            <w:tcW w:w="4482" w:type="dxa"/>
            <w:shd w:val="clear" w:color="auto" w:fill="auto"/>
          </w:tcPr>
          <w:p w:rsidR="000B1811" w:rsidRPr="003D13F4" w:rsidRDefault="000B1811" w:rsidP="0016155D">
            <w:pPr>
              <w:ind w:firstLine="0"/>
              <w:rPr>
                <w:rFonts w:asciiTheme="minorBidi" w:hAnsiTheme="minorBidi" w:cstheme="minorBidi"/>
                <w:b/>
                <w:szCs w:val="24"/>
                <w:lang w:val="ru-RU"/>
              </w:rPr>
            </w:pPr>
            <w:r w:rsidRPr="003D13F4">
              <w:rPr>
                <w:rFonts w:asciiTheme="minorBidi" w:hAnsiTheme="minorBidi" w:cstheme="minorBidi"/>
                <w:b/>
                <w:szCs w:val="24"/>
              </w:rPr>
              <w:t>Цитиращи автори и статии (</w:t>
            </w:r>
            <w:r w:rsidRPr="003D13F4">
              <w:rPr>
                <w:rFonts w:asciiTheme="minorBidi" w:hAnsiTheme="minorBidi" w:cstheme="minorBidi"/>
                <w:b/>
                <w:szCs w:val="24"/>
                <w:lang w:val="en-US"/>
              </w:rPr>
              <w:t>IF</w:t>
            </w:r>
            <w:r w:rsidRPr="003D13F4">
              <w:rPr>
                <w:rFonts w:asciiTheme="minorBidi" w:hAnsiTheme="minorBidi" w:cstheme="minorBidi"/>
                <w:b/>
                <w:szCs w:val="24"/>
                <w:lang w:val="ru-RU"/>
              </w:rPr>
              <w:t>=)</w:t>
            </w:r>
          </w:p>
        </w:tc>
      </w:tr>
      <w:tr w:rsidR="000B1811" w:rsidRPr="003D13F4" w:rsidTr="0016155D">
        <w:trPr>
          <w:trHeight w:val="2222"/>
          <w:jc w:val="center"/>
        </w:trPr>
        <w:tc>
          <w:tcPr>
            <w:tcW w:w="4481" w:type="dxa"/>
            <w:shd w:val="clear" w:color="auto" w:fill="auto"/>
          </w:tcPr>
          <w:p w:rsidR="000B1811" w:rsidRPr="003D13F4" w:rsidRDefault="000B1811" w:rsidP="0016155D">
            <w:pPr>
              <w:ind w:firstLine="0"/>
              <w:rPr>
                <w:rFonts w:asciiTheme="minorBidi" w:hAnsiTheme="minorBidi" w:cstheme="minorBidi"/>
                <w:noProof/>
                <w:szCs w:val="24"/>
              </w:rPr>
            </w:pPr>
            <w:r w:rsidRPr="003D13F4">
              <w:rPr>
                <w:rFonts w:asciiTheme="minorBidi" w:hAnsiTheme="minorBidi" w:cstheme="minorBidi"/>
                <w:noProof/>
                <w:szCs w:val="24"/>
              </w:rPr>
              <w:t>Yordanova A, Gocheva-Illieva S, Kulina H, Yordanova L, Marinov I (2015) Classification and regression tree analysis in modeling the milk yield and conformation traits for Holstein cows in Bulgaria. J Animal Sci Technol 7(2):208–213</w:t>
            </w:r>
          </w:p>
        </w:tc>
        <w:tc>
          <w:tcPr>
            <w:tcW w:w="4482" w:type="dxa"/>
            <w:shd w:val="clear" w:color="auto" w:fill="auto"/>
          </w:tcPr>
          <w:p w:rsidR="000B1811" w:rsidRPr="003D13F4" w:rsidRDefault="000B1811" w:rsidP="0016155D">
            <w:pPr>
              <w:ind w:firstLine="0"/>
              <w:rPr>
                <w:rFonts w:asciiTheme="minorBidi" w:hAnsiTheme="minorBidi" w:cstheme="minorBidi"/>
                <w:noProof/>
                <w:szCs w:val="24"/>
                <w:lang w:val="en-US"/>
              </w:rPr>
            </w:pPr>
            <w:r w:rsidRPr="003D13F4">
              <w:rPr>
                <w:rFonts w:asciiTheme="minorBidi" w:hAnsiTheme="minorBidi" w:cstheme="minorBidi"/>
                <w:noProof/>
                <w:szCs w:val="24"/>
              </w:rPr>
              <w:t>Kovalchuk, I.Y., Mukhitdinova, Z., Turdiyev, T. et al. (2017) Modeling some mineral nutrient requirements for micropropagated wild apricot shoot cultures</w:t>
            </w:r>
            <w:r w:rsidRPr="003D13F4">
              <w:rPr>
                <w:rFonts w:asciiTheme="minorBidi" w:hAnsiTheme="minorBidi" w:cstheme="minorBidi"/>
                <w:noProof/>
                <w:szCs w:val="24"/>
                <w:lang w:val="en-US"/>
              </w:rPr>
              <w:t xml:space="preserve">, </w:t>
            </w:r>
            <w:r w:rsidRPr="003D13F4">
              <w:rPr>
                <w:rFonts w:asciiTheme="minorBidi" w:hAnsiTheme="minorBidi" w:cstheme="minorBidi"/>
                <w:noProof/>
                <w:szCs w:val="24"/>
              </w:rPr>
              <w:t xml:space="preserve">Plant Cell Tiss Organ Cult </w:t>
            </w:r>
            <w:r w:rsidRPr="003D13F4">
              <w:rPr>
                <w:rFonts w:asciiTheme="minorBidi" w:hAnsiTheme="minorBidi" w:cstheme="minorBidi"/>
                <w:noProof/>
                <w:szCs w:val="24"/>
                <w:lang w:val="en-US"/>
              </w:rPr>
              <w:t>Volume</w:t>
            </w:r>
            <w:r w:rsidRPr="003D13F4">
              <w:rPr>
                <w:rFonts w:asciiTheme="minorBidi" w:hAnsiTheme="minorBidi" w:cstheme="minorBidi"/>
                <w:noProof/>
                <w:szCs w:val="24"/>
              </w:rPr>
              <w:t xml:space="preserve"> 129: </w:t>
            </w:r>
            <w:r w:rsidRPr="003D13F4">
              <w:rPr>
                <w:rFonts w:asciiTheme="minorBidi" w:hAnsiTheme="minorBidi" w:cstheme="minorBidi"/>
                <w:noProof/>
                <w:szCs w:val="24"/>
                <w:lang w:val="en-US"/>
              </w:rPr>
              <w:t>Issue 2, pp 325–335.</w:t>
            </w:r>
            <w:r w:rsidRPr="003D13F4">
              <w:rPr>
                <w:rFonts w:asciiTheme="minorBidi" w:hAnsiTheme="minorBidi" w:cstheme="minorBidi"/>
                <w:noProof/>
                <w:szCs w:val="24"/>
              </w:rPr>
              <w:t xml:space="preserve"> </w:t>
            </w:r>
            <w:hyperlink r:id="rId16" w:history="1">
              <w:r w:rsidRPr="003D13F4">
                <w:rPr>
                  <w:rFonts w:asciiTheme="minorBidi" w:hAnsiTheme="minorBidi" w:cstheme="minorBidi"/>
                  <w:noProof/>
                  <w:color w:val="0000FF"/>
                  <w:szCs w:val="24"/>
                  <w:u w:val="single"/>
                </w:rPr>
                <w:t>https://doi.org/10.1007/s11240-017-1180-0</w:t>
              </w:r>
            </w:hyperlink>
            <w:r w:rsidRPr="003D13F4">
              <w:rPr>
                <w:rFonts w:asciiTheme="minorBidi" w:hAnsiTheme="minorBidi" w:cstheme="minorBidi"/>
                <w:noProof/>
                <w:szCs w:val="24"/>
                <w:lang w:val="en-US"/>
              </w:rPr>
              <w:t xml:space="preserve"> (</w:t>
            </w:r>
            <w:r>
              <w:rPr>
                <w:rFonts w:asciiTheme="minorBidi" w:hAnsiTheme="minorBidi" w:cstheme="minorBidi"/>
                <w:b/>
                <w:bCs/>
                <w:noProof/>
                <w:szCs w:val="24"/>
                <w:lang w:val="en-US"/>
              </w:rPr>
              <w:t>IF</w:t>
            </w:r>
            <w:r>
              <w:rPr>
                <w:rFonts w:asciiTheme="minorBidi" w:hAnsiTheme="minorBidi" w:cstheme="minorBidi"/>
                <w:b/>
                <w:bCs/>
                <w:noProof/>
                <w:szCs w:val="24"/>
              </w:rPr>
              <w:t xml:space="preserve">= </w:t>
            </w:r>
            <w:r w:rsidRPr="003D13F4">
              <w:rPr>
                <w:rFonts w:asciiTheme="minorBidi" w:hAnsiTheme="minorBidi" w:cstheme="minorBidi"/>
                <w:b/>
                <w:bCs/>
                <w:noProof/>
                <w:szCs w:val="24"/>
                <w:lang w:val="en-US"/>
              </w:rPr>
              <w:t>2.390)</w:t>
            </w:r>
          </w:p>
        </w:tc>
      </w:tr>
      <w:tr w:rsidR="000B1811" w:rsidRPr="003D13F4" w:rsidTr="0016155D">
        <w:trPr>
          <w:trHeight w:val="1932"/>
          <w:jc w:val="center"/>
        </w:trPr>
        <w:tc>
          <w:tcPr>
            <w:tcW w:w="4481" w:type="dxa"/>
            <w:shd w:val="clear" w:color="auto" w:fill="auto"/>
          </w:tcPr>
          <w:p w:rsidR="000B1811" w:rsidRPr="003D13F4" w:rsidRDefault="000B1811" w:rsidP="0016155D">
            <w:pPr>
              <w:ind w:firstLine="0"/>
              <w:rPr>
                <w:rFonts w:asciiTheme="minorBidi" w:hAnsiTheme="minorBidi" w:cstheme="minorBidi"/>
                <w:noProof/>
                <w:szCs w:val="24"/>
              </w:rPr>
            </w:pPr>
            <w:r w:rsidRPr="003D13F4">
              <w:rPr>
                <w:rFonts w:asciiTheme="minorBidi" w:hAnsiTheme="minorBidi" w:cstheme="minorBidi"/>
                <w:noProof/>
                <w:szCs w:val="24"/>
              </w:rPr>
              <w:t xml:space="preserve">Kiryakova, G., N. Angelova, L. Yordanova, 2014, Gamification in education, Proceedings of 9th International Balkan Education and Science Conference, 16-18 October 2014, Edirne, Turkey, pp 679-683. </w:t>
            </w:r>
            <w:r w:rsidRPr="003D13F4">
              <w:rPr>
                <w:rFonts w:asciiTheme="minorBidi" w:hAnsiTheme="minorBidi" w:cstheme="minorBidi"/>
                <w:noProof/>
                <w:szCs w:val="24"/>
              </w:rPr>
              <w:tab/>
            </w:r>
          </w:p>
        </w:tc>
        <w:tc>
          <w:tcPr>
            <w:tcW w:w="4482" w:type="dxa"/>
            <w:shd w:val="clear" w:color="auto" w:fill="auto"/>
          </w:tcPr>
          <w:p w:rsidR="000B1811" w:rsidRPr="003D13F4" w:rsidRDefault="000B1811" w:rsidP="0016155D">
            <w:pPr>
              <w:ind w:firstLine="0"/>
              <w:rPr>
                <w:rFonts w:asciiTheme="minorBidi" w:hAnsiTheme="minorBidi" w:cstheme="minorBidi"/>
                <w:noProof/>
                <w:szCs w:val="24"/>
              </w:rPr>
            </w:pPr>
            <w:r w:rsidRPr="003D13F4">
              <w:rPr>
                <w:rFonts w:asciiTheme="minorBidi" w:hAnsiTheme="minorBidi" w:cstheme="minorBidi"/>
                <w:noProof/>
                <w:szCs w:val="24"/>
              </w:rPr>
              <w:t xml:space="preserve">Wang, Yi-Hsuan. "The Effectiveness of Using Cloud-Based Cross-Device </w:t>
            </w:r>
            <w:smartTag w:uri="urn:schemas-microsoft-com:office:smarttags" w:element="stockticker">
              <w:r w:rsidRPr="003D13F4">
                <w:rPr>
                  <w:rFonts w:asciiTheme="minorBidi" w:hAnsiTheme="minorBidi" w:cstheme="minorBidi"/>
                  <w:noProof/>
                  <w:szCs w:val="24"/>
                </w:rPr>
                <w:t>IRS</w:t>
              </w:r>
            </w:smartTag>
            <w:r w:rsidRPr="003D13F4">
              <w:rPr>
                <w:rFonts w:asciiTheme="minorBidi" w:hAnsiTheme="minorBidi" w:cstheme="minorBidi"/>
                <w:noProof/>
                <w:szCs w:val="24"/>
              </w:rPr>
              <w:t xml:space="preserve"> to Support Classical Chinese Learning." Journal of Educational Technology &amp; Society 20.2 (2017): 127-141. (</w:t>
            </w:r>
            <w:r w:rsidRPr="003D13F4">
              <w:rPr>
                <w:rFonts w:asciiTheme="minorBidi" w:hAnsiTheme="minorBidi" w:cstheme="minorBidi"/>
                <w:b/>
                <w:bCs/>
                <w:noProof/>
                <w:szCs w:val="24"/>
              </w:rPr>
              <w:t>IF=1,584)</w:t>
            </w:r>
          </w:p>
        </w:tc>
      </w:tr>
      <w:tr w:rsidR="000B1811" w:rsidRPr="003D13F4" w:rsidTr="0016155D">
        <w:trPr>
          <w:trHeight w:val="2222"/>
          <w:jc w:val="center"/>
        </w:trPr>
        <w:tc>
          <w:tcPr>
            <w:tcW w:w="4481" w:type="dxa"/>
            <w:tcBorders>
              <w:top w:val="single" w:sz="4" w:space="0" w:color="000000"/>
              <w:left w:val="single" w:sz="4" w:space="0" w:color="000000"/>
              <w:bottom w:val="single" w:sz="4" w:space="0" w:color="000000"/>
            </w:tcBorders>
            <w:shd w:val="clear" w:color="auto" w:fill="auto"/>
          </w:tcPr>
          <w:p w:rsidR="000B1811" w:rsidRPr="003D13F4" w:rsidRDefault="000B1811" w:rsidP="0016155D">
            <w:pPr>
              <w:snapToGrid w:val="0"/>
              <w:ind w:firstLine="0"/>
              <w:rPr>
                <w:rFonts w:asciiTheme="minorBidi" w:hAnsiTheme="minorBidi" w:cstheme="minorBidi"/>
                <w:szCs w:val="24"/>
              </w:rPr>
            </w:pPr>
            <w:r w:rsidRPr="003D13F4">
              <w:rPr>
                <w:rFonts w:asciiTheme="minorBidi" w:hAnsiTheme="minorBidi" w:cstheme="minorBidi"/>
                <w:szCs w:val="24"/>
                <w:lang w:eastAsia="bg-BG"/>
              </w:rPr>
              <w:t>Атанасов Ал., Г. Николов, Г. Кирякова, Л. Йорданова. Comparison of trout (</w:t>
            </w:r>
            <w:r w:rsidRPr="003D13F4">
              <w:rPr>
                <w:rFonts w:asciiTheme="minorBidi" w:hAnsiTheme="minorBidi" w:cstheme="minorBidi"/>
                <w:i/>
                <w:iCs/>
                <w:szCs w:val="24"/>
                <w:lang w:eastAsia="bg-BG"/>
              </w:rPr>
              <w:t>Oncorhynchus mykiss</w:t>
            </w:r>
            <w:r w:rsidRPr="003D13F4">
              <w:rPr>
                <w:rFonts w:asciiTheme="minorBidi" w:hAnsiTheme="minorBidi" w:cstheme="minorBidi"/>
                <w:szCs w:val="24"/>
                <w:lang w:eastAsia="bg-BG"/>
              </w:rPr>
              <w:t>) and carp (</w:t>
            </w:r>
            <w:r w:rsidRPr="003D13F4">
              <w:rPr>
                <w:rFonts w:asciiTheme="minorBidi" w:hAnsiTheme="minorBidi" w:cstheme="minorBidi"/>
                <w:i/>
                <w:iCs/>
                <w:szCs w:val="24"/>
                <w:lang w:eastAsia="bg-BG"/>
              </w:rPr>
              <w:t>Cyprinus caprio</w:t>
            </w:r>
            <w:r w:rsidRPr="003D13F4">
              <w:rPr>
                <w:rFonts w:asciiTheme="minorBidi" w:hAnsiTheme="minorBidi" w:cstheme="minorBidi"/>
                <w:szCs w:val="24"/>
                <w:lang w:eastAsia="bg-BG"/>
              </w:rPr>
              <w:t>) meat with other red and white meats. Trakia Journal of Sciences, Volume 7, Supplement 2, 2009, ISSN 1313-7050, pp 200-202.</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0B1811" w:rsidRPr="003D13F4" w:rsidRDefault="000B1811" w:rsidP="0016155D">
            <w:pPr>
              <w:tabs>
                <w:tab w:val="left" w:pos="487"/>
              </w:tabs>
              <w:suppressAutoHyphens/>
              <w:snapToGrid w:val="0"/>
              <w:ind w:firstLine="0"/>
              <w:rPr>
                <w:rFonts w:asciiTheme="minorBidi" w:hAnsiTheme="minorBidi" w:cstheme="minorBidi"/>
                <w:szCs w:val="24"/>
              </w:rPr>
            </w:pPr>
            <w:r w:rsidRPr="003D13F4">
              <w:rPr>
                <w:rFonts w:asciiTheme="minorBidi" w:hAnsiTheme="minorBidi" w:cstheme="minorBidi"/>
                <w:szCs w:val="24"/>
                <w:lang w:eastAsia="bg-BG"/>
              </w:rPr>
              <w:t>Balev, D. K., Vlahova-Vangelova, D. B., Dragoeva, P. S., Nikolova, L. N., &amp; Dragoev, S. G. (2017). A Comparative Study on the Quality of Scaly and Mirror Carp (Cyprinus carpio L.) Cultivated in Conventional and Organic Systems. Turkish Journal of Fisheries and Aquatic Sciences, 17(2), 395-403. (</w:t>
            </w:r>
            <w:r w:rsidRPr="003D13F4">
              <w:rPr>
                <w:rFonts w:asciiTheme="minorBidi" w:hAnsiTheme="minorBidi" w:cstheme="minorBidi"/>
                <w:b/>
                <w:bCs/>
                <w:szCs w:val="24"/>
                <w:lang w:eastAsia="bg-BG"/>
              </w:rPr>
              <w:t>IF</w:t>
            </w:r>
            <w:r>
              <w:rPr>
                <w:rFonts w:asciiTheme="minorBidi" w:hAnsiTheme="minorBidi" w:cstheme="minorBidi"/>
                <w:b/>
                <w:bCs/>
                <w:szCs w:val="24"/>
                <w:lang w:eastAsia="bg-BG"/>
              </w:rPr>
              <w:t>=</w:t>
            </w:r>
            <w:r w:rsidRPr="003D13F4">
              <w:rPr>
                <w:rFonts w:asciiTheme="minorBidi" w:hAnsiTheme="minorBidi" w:cstheme="minorBidi"/>
                <w:b/>
                <w:bCs/>
                <w:szCs w:val="24"/>
                <w:lang w:eastAsia="bg-BG"/>
              </w:rPr>
              <w:t xml:space="preserve"> 0.566</w:t>
            </w:r>
            <w:r w:rsidRPr="003D13F4">
              <w:rPr>
                <w:rFonts w:asciiTheme="minorBidi" w:hAnsiTheme="minorBidi" w:cstheme="minorBidi"/>
                <w:szCs w:val="24"/>
                <w:lang w:val="en-US" w:eastAsia="bg-BG"/>
              </w:rPr>
              <w:t>)</w:t>
            </w:r>
          </w:p>
        </w:tc>
      </w:tr>
      <w:tr w:rsidR="000B1811" w:rsidRPr="003D13F4" w:rsidTr="0016155D">
        <w:trPr>
          <w:trHeight w:val="2222"/>
          <w:jc w:val="center"/>
        </w:trPr>
        <w:tc>
          <w:tcPr>
            <w:tcW w:w="4481" w:type="dxa"/>
            <w:tcBorders>
              <w:top w:val="single" w:sz="4" w:space="0" w:color="000000"/>
              <w:left w:val="single" w:sz="4" w:space="0" w:color="000000"/>
              <w:bottom w:val="single" w:sz="4" w:space="0" w:color="000000"/>
            </w:tcBorders>
            <w:shd w:val="clear" w:color="auto" w:fill="auto"/>
          </w:tcPr>
          <w:p w:rsidR="000B1811" w:rsidRPr="003D13F4" w:rsidRDefault="000B1811" w:rsidP="0016155D">
            <w:pPr>
              <w:snapToGrid w:val="0"/>
              <w:ind w:firstLine="0"/>
              <w:rPr>
                <w:rFonts w:asciiTheme="minorBidi" w:hAnsiTheme="minorBidi" w:cstheme="minorBidi"/>
                <w:szCs w:val="24"/>
                <w:lang w:val="en-US" w:eastAsia="bg-BG"/>
              </w:rPr>
            </w:pPr>
            <w:r w:rsidRPr="003D13F4">
              <w:rPr>
                <w:rFonts w:asciiTheme="minorBidi" w:hAnsiTheme="minorBidi" w:cstheme="minorBidi"/>
                <w:szCs w:val="24"/>
                <w:lang w:val="en-US" w:eastAsia="bg-BG"/>
              </w:rPr>
              <w:t>Yordanova L, Kiryakova G., Angelova N. Information management of professional records. Trakia Journal of Sciences. 2011; 9(4): 9-15.</w:t>
            </w:r>
          </w:p>
          <w:p w:rsidR="000B1811" w:rsidRPr="003D13F4" w:rsidRDefault="000B1811" w:rsidP="0016155D">
            <w:pPr>
              <w:snapToGrid w:val="0"/>
              <w:ind w:firstLine="0"/>
              <w:rPr>
                <w:rFonts w:asciiTheme="minorBidi" w:hAnsiTheme="minorBidi" w:cstheme="minorBidi"/>
                <w:szCs w:val="24"/>
                <w:lang w:val="en-US" w:eastAsia="bg-BG"/>
              </w:rPr>
            </w:pPr>
            <w:r w:rsidRPr="003D13F4">
              <w:rPr>
                <w:rFonts w:asciiTheme="minorBidi" w:hAnsiTheme="minorBidi" w:cstheme="minorBidi"/>
                <w:szCs w:val="24"/>
                <w:lang w:val="en-US" w:eastAsia="bg-BG"/>
              </w:rPr>
              <w:t>Цитиращ източник</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0B1811" w:rsidRPr="003D13F4" w:rsidRDefault="000B1811" w:rsidP="0016155D">
            <w:pPr>
              <w:tabs>
                <w:tab w:val="left" w:pos="487"/>
              </w:tabs>
              <w:suppressAutoHyphens/>
              <w:snapToGrid w:val="0"/>
              <w:ind w:firstLine="0"/>
              <w:rPr>
                <w:rFonts w:asciiTheme="minorBidi" w:hAnsiTheme="minorBidi" w:cstheme="minorBidi"/>
                <w:szCs w:val="24"/>
                <w:lang w:eastAsia="bg-BG"/>
              </w:rPr>
            </w:pPr>
            <w:r w:rsidRPr="003D13F4">
              <w:rPr>
                <w:rFonts w:asciiTheme="minorBidi" w:hAnsiTheme="minorBidi" w:cstheme="minorBidi"/>
                <w:szCs w:val="24"/>
                <w:lang w:val="en-US" w:eastAsia="bg-BG"/>
              </w:rPr>
              <w:t>Rangrazjeddi A, Farzandipour M, Arabfard M, Hajmohammadhoseini A. Provide a conceptual model of clinical governance Information system for statistical indicators by using Unified Modeling Language and Entity Relation Diagram. Health Inf Manage 2015; 12(1):27 –(</w:t>
            </w:r>
            <w:r w:rsidRPr="003D13F4">
              <w:rPr>
                <w:rFonts w:asciiTheme="minorBidi" w:hAnsiTheme="minorBidi" w:cstheme="minorBidi"/>
                <w:b/>
                <w:bCs/>
                <w:szCs w:val="24"/>
                <w:lang w:val="en-US" w:eastAsia="bg-BG"/>
              </w:rPr>
              <w:t>IF= 0.54</w:t>
            </w:r>
            <w:r w:rsidRPr="003D13F4">
              <w:rPr>
                <w:rFonts w:asciiTheme="minorBidi" w:hAnsiTheme="minorBidi" w:cstheme="minorBidi"/>
                <w:szCs w:val="24"/>
                <w:lang w:val="en-US" w:eastAsia="bg-BG"/>
              </w:rPr>
              <w:t>)</w:t>
            </w:r>
          </w:p>
        </w:tc>
      </w:tr>
      <w:tr w:rsidR="000B1811" w:rsidRPr="003D13F4" w:rsidTr="0016155D">
        <w:trPr>
          <w:trHeight w:val="3612"/>
          <w:jc w:val="center"/>
        </w:trPr>
        <w:tc>
          <w:tcPr>
            <w:tcW w:w="4481" w:type="dxa"/>
            <w:tcBorders>
              <w:top w:val="single" w:sz="4" w:space="0" w:color="000000"/>
              <w:left w:val="single" w:sz="4" w:space="0" w:color="000000"/>
              <w:bottom w:val="single" w:sz="4" w:space="0" w:color="000000"/>
            </w:tcBorders>
            <w:shd w:val="clear" w:color="auto" w:fill="auto"/>
          </w:tcPr>
          <w:p w:rsidR="000B1811" w:rsidRPr="003D13F4" w:rsidRDefault="000B1811" w:rsidP="0016155D">
            <w:pPr>
              <w:snapToGrid w:val="0"/>
              <w:ind w:firstLine="0"/>
              <w:rPr>
                <w:rFonts w:asciiTheme="minorBidi" w:hAnsiTheme="minorBidi" w:cstheme="minorBidi"/>
                <w:szCs w:val="24"/>
                <w:lang w:val="en-US" w:eastAsia="bg-BG"/>
              </w:rPr>
            </w:pPr>
            <w:r w:rsidRPr="003D13F4">
              <w:rPr>
                <w:rFonts w:asciiTheme="minorBidi" w:hAnsiTheme="minorBidi" w:cstheme="minorBidi"/>
                <w:szCs w:val="24"/>
                <w:lang w:val="en-US" w:eastAsia="bg-BG"/>
              </w:rPr>
              <w:lastRenderedPageBreak/>
              <w:t>Gergovska Zh., L. Yordanova. 2011.  Effect of the age at first calving on the evaluation of breeding potential of dairy cattle and its correlation to test day productivity. Agricultural Science and Technology. V. 3. 1, 3-7;</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0B1811" w:rsidRPr="003D13F4" w:rsidRDefault="000B1811" w:rsidP="0016155D">
            <w:pPr>
              <w:tabs>
                <w:tab w:val="left" w:pos="487"/>
              </w:tabs>
              <w:suppressAutoHyphens/>
              <w:snapToGrid w:val="0"/>
              <w:ind w:firstLine="0"/>
              <w:rPr>
                <w:rFonts w:asciiTheme="minorBidi" w:hAnsiTheme="minorBidi" w:cstheme="minorBidi"/>
                <w:szCs w:val="24"/>
                <w:lang w:val="en-US" w:eastAsia="bg-BG"/>
              </w:rPr>
            </w:pPr>
            <w:r w:rsidRPr="003D13F4">
              <w:rPr>
                <w:rFonts w:asciiTheme="minorBidi" w:hAnsiTheme="minorBidi" w:cstheme="minorBidi"/>
                <w:szCs w:val="24"/>
                <w:lang w:val="en-US" w:eastAsia="bg-BG"/>
              </w:rPr>
              <w:t xml:space="preserve">Tada O., V. Muchenje, K. Dzama. 2013. Reproductive efficiency and herd demography of Nguni cattle in village-owned and group-owned enterprises under low-input communal production systems. Tropical Animal Health and Production; </w:t>
            </w:r>
            <w:r w:rsidRPr="003D13F4">
              <w:rPr>
                <w:rFonts w:asciiTheme="minorBidi" w:hAnsiTheme="minorBidi" w:cstheme="minorBidi"/>
                <w:b/>
                <w:bCs/>
                <w:szCs w:val="24"/>
                <w:lang w:val="en-US" w:eastAsia="bg-BG"/>
              </w:rPr>
              <w:t xml:space="preserve">IF </w:t>
            </w:r>
            <w:r w:rsidRPr="003D13F4">
              <w:rPr>
                <w:rFonts w:asciiTheme="minorBidi" w:hAnsiTheme="minorBidi" w:cstheme="minorBidi"/>
                <w:b/>
                <w:bCs/>
                <w:szCs w:val="24"/>
                <w:vertAlign w:val="subscript"/>
                <w:lang w:val="en-US" w:eastAsia="bg-BG"/>
              </w:rPr>
              <w:t>2013</w:t>
            </w:r>
            <w:r w:rsidRPr="003D13F4">
              <w:rPr>
                <w:rFonts w:asciiTheme="minorBidi" w:hAnsiTheme="minorBidi" w:cstheme="minorBidi"/>
                <w:b/>
                <w:bCs/>
                <w:szCs w:val="24"/>
                <w:lang w:val="en-US" w:eastAsia="bg-BG"/>
              </w:rPr>
              <w:t xml:space="preserve"> = 0,97</w:t>
            </w:r>
          </w:p>
          <w:p w:rsidR="000B1811" w:rsidRPr="003D13F4" w:rsidRDefault="000B1811" w:rsidP="0016155D">
            <w:pPr>
              <w:tabs>
                <w:tab w:val="left" w:pos="487"/>
              </w:tabs>
              <w:suppressAutoHyphens/>
              <w:snapToGrid w:val="0"/>
              <w:ind w:firstLine="0"/>
              <w:rPr>
                <w:rFonts w:asciiTheme="minorBidi" w:hAnsiTheme="minorBidi" w:cstheme="minorBidi"/>
                <w:szCs w:val="24"/>
                <w:lang w:val="en-US" w:eastAsia="bg-BG"/>
              </w:rPr>
            </w:pPr>
            <w:r w:rsidRPr="003D13F4">
              <w:rPr>
                <w:rFonts w:asciiTheme="minorBidi" w:hAnsiTheme="minorBidi" w:cstheme="minorBidi"/>
                <w:szCs w:val="24"/>
                <w:lang w:val="en-US" w:eastAsia="bg-BG"/>
              </w:rPr>
              <w:t xml:space="preserve">Tada O., V. Muchenje, J. Madzimure, K. Dzama. 2013. Determination of economic weidht for breeding traits in indigenous Nguni cattle under in-situ conservation. Livestock Science, </w:t>
            </w:r>
            <w:r w:rsidRPr="003D13F4">
              <w:rPr>
                <w:rFonts w:asciiTheme="minorBidi" w:hAnsiTheme="minorBidi" w:cstheme="minorBidi"/>
                <w:b/>
                <w:bCs/>
                <w:szCs w:val="24"/>
                <w:lang w:val="en-US" w:eastAsia="bg-BG"/>
              </w:rPr>
              <w:t xml:space="preserve">IF </w:t>
            </w:r>
            <w:r w:rsidRPr="003D13F4">
              <w:rPr>
                <w:rFonts w:asciiTheme="minorBidi" w:hAnsiTheme="minorBidi" w:cstheme="minorBidi"/>
                <w:b/>
                <w:bCs/>
                <w:szCs w:val="24"/>
                <w:vertAlign w:val="subscript"/>
                <w:lang w:val="en-US" w:eastAsia="bg-BG"/>
              </w:rPr>
              <w:t>2013</w:t>
            </w:r>
            <w:r w:rsidRPr="003D13F4">
              <w:rPr>
                <w:rFonts w:asciiTheme="minorBidi" w:hAnsiTheme="minorBidi" w:cstheme="minorBidi"/>
                <w:b/>
                <w:bCs/>
                <w:szCs w:val="24"/>
                <w:lang w:val="en-US" w:eastAsia="bg-BG"/>
              </w:rPr>
              <w:t xml:space="preserve"> =1,10</w:t>
            </w:r>
          </w:p>
        </w:tc>
      </w:tr>
    </w:tbl>
    <w:p w:rsidR="000B1811" w:rsidRPr="000B1811" w:rsidRDefault="000B1811" w:rsidP="000B1811">
      <w:pPr>
        <w:rPr>
          <w:rFonts w:asciiTheme="minorBidi" w:hAnsiTheme="minorBidi" w:cstheme="minorBidi"/>
          <w:szCs w:val="24"/>
          <w:lang w:val="ru-RU"/>
        </w:rPr>
      </w:pPr>
      <w:r w:rsidRPr="003D13F4">
        <w:rPr>
          <w:rFonts w:asciiTheme="minorBidi" w:hAnsiTheme="minorBidi" w:cstheme="minorBidi"/>
          <w:b/>
          <w:bCs/>
          <w:noProof/>
          <w:szCs w:val="24"/>
        </w:rPr>
        <w:t>Цитати в чуждестранно научно списание с</w:t>
      </w:r>
      <w:r w:rsidRPr="003D13F4">
        <w:rPr>
          <w:rFonts w:asciiTheme="minorBidi" w:hAnsiTheme="minorBidi" w:cstheme="minorBidi"/>
          <w:b/>
          <w:bCs/>
          <w:noProof/>
          <w:szCs w:val="24"/>
          <w:lang w:val="ru-RU"/>
        </w:rPr>
        <w:t xml:space="preserve"> </w:t>
      </w:r>
      <w:r>
        <w:rPr>
          <w:rFonts w:asciiTheme="minorBidi" w:hAnsiTheme="minorBidi" w:cstheme="minorBidi"/>
          <w:b/>
          <w:bCs/>
          <w:noProof/>
          <w:szCs w:val="24"/>
          <w:lang w:val="en-US"/>
        </w:rPr>
        <w:t>SJR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2"/>
        <w:gridCol w:w="4423"/>
      </w:tblGrid>
      <w:tr w:rsidR="000B1811" w:rsidRPr="003D13F4" w:rsidTr="0016155D">
        <w:trPr>
          <w:jc w:val="center"/>
        </w:trPr>
        <w:tc>
          <w:tcPr>
            <w:tcW w:w="4422" w:type="dxa"/>
            <w:shd w:val="clear" w:color="auto" w:fill="auto"/>
          </w:tcPr>
          <w:p w:rsidR="000B1811" w:rsidRPr="003D13F4" w:rsidRDefault="000B1811" w:rsidP="0016155D">
            <w:pPr>
              <w:ind w:firstLine="0"/>
              <w:rPr>
                <w:rFonts w:asciiTheme="minorBidi" w:hAnsiTheme="minorBidi" w:cstheme="minorBidi"/>
                <w:b/>
                <w:szCs w:val="24"/>
                <w:lang w:val="en-US"/>
              </w:rPr>
            </w:pPr>
            <w:r w:rsidRPr="003D13F4">
              <w:rPr>
                <w:rFonts w:asciiTheme="minorBidi" w:hAnsiTheme="minorBidi" w:cstheme="minorBidi"/>
                <w:b/>
                <w:szCs w:val="24"/>
              </w:rPr>
              <w:t>Цитирана статия на автора</w:t>
            </w:r>
          </w:p>
        </w:tc>
        <w:tc>
          <w:tcPr>
            <w:tcW w:w="4423" w:type="dxa"/>
            <w:shd w:val="clear" w:color="auto" w:fill="auto"/>
          </w:tcPr>
          <w:p w:rsidR="000B1811" w:rsidRPr="003D13F4" w:rsidRDefault="000B1811" w:rsidP="0016155D">
            <w:pPr>
              <w:ind w:firstLine="0"/>
              <w:rPr>
                <w:rFonts w:asciiTheme="minorBidi" w:hAnsiTheme="minorBidi" w:cstheme="minorBidi"/>
                <w:b/>
                <w:szCs w:val="24"/>
                <w:lang w:val="ru-RU"/>
              </w:rPr>
            </w:pPr>
            <w:r w:rsidRPr="003D13F4">
              <w:rPr>
                <w:rFonts w:asciiTheme="minorBidi" w:hAnsiTheme="minorBidi" w:cstheme="minorBidi"/>
                <w:b/>
                <w:szCs w:val="24"/>
              </w:rPr>
              <w:t>Цитиращи автори и статии (</w:t>
            </w:r>
            <w:r>
              <w:rPr>
                <w:rFonts w:asciiTheme="minorBidi" w:hAnsiTheme="minorBidi" w:cstheme="minorBidi"/>
                <w:b/>
                <w:szCs w:val="24"/>
                <w:lang w:val="en-US"/>
              </w:rPr>
              <w:t>SJR</w:t>
            </w:r>
            <w:r w:rsidRPr="003D13F4">
              <w:rPr>
                <w:rFonts w:asciiTheme="minorBidi" w:hAnsiTheme="minorBidi" w:cstheme="minorBidi"/>
                <w:b/>
                <w:szCs w:val="24"/>
                <w:lang w:val="ru-RU"/>
              </w:rPr>
              <w:t>=)</w:t>
            </w:r>
          </w:p>
        </w:tc>
      </w:tr>
      <w:tr w:rsidR="000B1811" w:rsidRPr="003D13F4" w:rsidTr="0016155D">
        <w:trPr>
          <w:jc w:val="center"/>
        </w:trPr>
        <w:tc>
          <w:tcPr>
            <w:tcW w:w="4422" w:type="dxa"/>
            <w:shd w:val="clear" w:color="auto" w:fill="auto"/>
          </w:tcPr>
          <w:p w:rsidR="000B1811" w:rsidRPr="003D13F4" w:rsidRDefault="000B1811" w:rsidP="0016155D">
            <w:pPr>
              <w:ind w:firstLine="0"/>
              <w:rPr>
                <w:rFonts w:asciiTheme="minorBidi" w:hAnsiTheme="minorBidi" w:cstheme="minorBidi"/>
                <w:noProof/>
                <w:szCs w:val="24"/>
              </w:rPr>
            </w:pPr>
            <w:r w:rsidRPr="003D13F4">
              <w:rPr>
                <w:rFonts w:asciiTheme="minorBidi" w:hAnsiTheme="minorBidi" w:cstheme="minorBidi"/>
                <w:noProof/>
                <w:szCs w:val="24"/>
              </w:rPr>
              <w:t>Kiryakova, G., N. Angelova, L. Yordanova, 2014, Gamification in education, Proceedings of 9th International Balkan Education and Science Conference, 16-18 October 2014, Edirne, Turkey, pp 679-683.</w:t>
            </w:r>
          </w:p>
        </w:tc>
        <w:tc>
          <w:tcPr>
            <w:tcW w:w="4423" w:type="dxa"/>
            <w:shd w:val="clear" w:color="auto" w:fill="auto"/>
          </w:tcPr>
          <w:p w:rsidR="000B1811" w:rsidRPr="003D13F4" w:rsidRDefault="000B1811" w:rsidP="0016155D">
            <w:pPr>
              <w:ind w:firstLine="0"/>
              <w:rPr>
                <w:rFonts w:asciiTheme="minorBidi" w:hAnsiTheme="minorBidi" w:cstheme="minorBidi"/>
                <w:noProof/>
                <w:szCs w:val="24"/>
                <w:lang w:val="en-US"/>
              </w:rPr>
            </w:pPr>
            <w:r w:rsidRPr="003D13F4">
              <w:rPr>
                <w:rFonts w:asciiTheme="minorBidi" w:hAnsiTheme="minorBidi" w:cstheme="minorBidi"/>
                <w:noProof/>
                <w:szCs w:val="24"/>
                <w:lang w:val="en-US"/>
              </w:rPr>
              <w:t xml:space="preserve">Sitra, O., Katsigiannakis, V., Karagiannidis, C., &amp; Mavropoulou, S. (2016). The effect of badges on the engagement of students with special educational needs: A case study. Education and Information Technologies, 1-10. </w:t>
            </w:r>
            <w:r w:rsidRPr="003D13F4">
              <w:rPr>
                <w:rFonts w:asciiTheme="minorBidi" w:hAnsiTheme="minorBidi" w:cstheme="minorBidi"/>
                <w:b/>
                <w:bCs/>
                <w:noProof/>
                <w:szCs w:val="24"/>
                <w:lang w:val="en-US"/>
              </w:rPr>
              <w:t>SJR=1,13</w:t>
            </w:r>
          </w:p>
        </w:tc>
      </w:tr>
      <w:tr w:rsidR="000B1811" w:rsidRPr="003D13F4" w:rsidTr="0016155D">
        <w:trPr>
          <w:jc w:val="center"/>
        </w:trPr>
        <w:tc>
          <w:tcPr>
            <w:tcW w:w="4422" w:type="dxa"/>
            <w:shd w:val="clear" w:color="auto" w:fill="auto"/>
          </w:tcPr>
          <w:p w:rsidR="000B1811" w:rsidRPr="003D13F4" w:rsidRDefault="000B1811" w:rsidP="0016155D">
            <w:pPr>
              <w:ind w:firstLine="0"/>
              <w:rPr>
                <w:rFonts w:asciiTheme="minorBidi" w:hAnsiTheme="minorBidi" w:cstheme="minorBidi"/>
                <w:noProof/>
                <w:szCs w:val="24"/>
              </w:rPr>
            </w:pPr>
            <w:r w:rsidRPr="003D13F4">
              <w:rPr>
                <w:rFonts w:asciiTheme="minorBidi" w:hAnsiTheme="minorBidi" w:cstheme="minorBidi"/>
                <w:noProof/>
                <w:szCs w:val="24"/>
              </w:rPr>
              <w:t>Kiryakova, G., N. Angelova, L. Yordanova, QR codes in the business world, Trakia Journal of Sciences, 2013, Volume 11, Supplement 1, ISSN 1313-7050, pp 370-376</w:t>
            </w:r>
          </w:p>
        </w:tc>
        <w:tc>
          <w:tcPr>
            <w:tcW w:w="4423" w:type="dxa"/>
            <w:shd w:val="clear" w:color="auto" w:fill="auto"/>
          </w:tcPr>
          <w:p w:rsidR="000B1811" w:rsidRPr="003D13F4" w:rsidRDefault="000B1811" w:rsidP="0016155D">
            <w:pPr>
              <w:ind w:firstLine="0"/>
              <w:rPr>
                <w:rFonts w:asciiTheme="minorBidi" w:hAnsiTheme="minorBidi" w:cstheme="minorBidi"/>
                <w:noProof/>
                <w:szCs w:val="24"/>
                <w:lang w:val="en-US"/>
              </w:rPr>
            </w:pPr>
            <w:r w:rsidRPr="003D13F4">
              <w:rPr>
                <w:rFonts w:asciiTheme="minorBidi" w:hAnsiTheme="minorBidi" w:cstheme="minorBidi"/>
                <w:noProof/>
                <w:szCs w:val="24"/>
              </w:rPr>
              <w:t xml:space="preserve">Forssman, T., Jordaan, J., Forssman, K., Jordaan, G., &amp; Louw, C. (2016). The application of quick response (QR) codes in archaeology: a case study at Telperion Shelter, South Africa. Antiquity, 90(353). </w:t>
            </w:r>
            <w:r w:rsidRPr="003D13F4">
              <w:rPr>
                <w:rFonts w:asciiTheme="minorBidi" w:hAnsiTheme="minorBidi" w:cstheme="minorBidi"/>
                <w:b/>
                <w:bCs/>
                <w:noProof/>
                <w:szCs w:val="24"/>
              </w:rPr>
              <w:t>SJR=1,13</w:t>
            </w:r>
          </w:p>
        </w:tc>
      </w:tr>
    </w:tbl>
    <w:p w:rsidR="000B1811" w:rsidRDefault="000B1811" w:rsidP="000B1811">
      <w:pPr>
        <w:ind w:firstLine="0"/>
        <w:rPr>
          <w:rFonts w:asciiTheme="minorBidi" w:hAnsiTheme="minorBidi" w:cstheme="minorBidi"/>
          <w:szCs w:val="24"/>
        </w:rPr>
      </w:pPr>
    </w:p>
    <w:p w:rsidR="000B1811" w:rsidRDefault="000B1811" w:rsidP="000B1811">
      <w:pPr>
        <w:ind w:firstLine="0"/>
        <w:rPr>
          <w:rFonts w:asciiTheme="minorBidi" w:hAnsiTheme="minorBidi" w:cstheme="minorBidi"/>
          <w:szCs w:val="24"/>
        </w:rPr>
      </w:pPr>
    </w:p>
    <w:p w:rsidR="000B1811" w:rsidRDefault="000B1811" w:rsidP="000B1811">
      <w:pPr>
        <w:suppressAutoHyphens/>
        <w:rPr>
          <w:rFonts w:ascii="Times New Roman" w:hAnsi="Times New Roman"/>
          <w:szCs w:val="24"/>
          <w:lang w:eastAsia="bg-BG"/>
        </w:rPr>
      </w:pPr>
    </w:p>
    <w:p w:rsidR="00D91C14" w:rsidRDefault="00C43D2E" w:rsidP="00D91C14">
      <w:pPr>
        <w:suppressAutoHyphens/>
        <w:ind w:left="5806"/>
        <w:rPr>
          <w:rFonts w:ascii="Times New Roman" w:hAnsi="Times New Roman"/>
          <w:szCs w:val="24"/>
          <w:lang w:val="en-US" w:eastAsia="bg-BG"/>
        </w:rPr>
      </w:pPr>
      <w:bookmarkStart w:id="0" w:name="_GoBack"/>
      <w:bookmarkEnd w:id="0"/>
      <w:r>
        <w:rPr>
          <w:rFonts w:ascii="Times New Roman" w:hAnsi="Times New Roman"/>
          <w:noProof/>
          <w:szCs w:val="24"/>
          <w:lang w:eastAsia="bg-BG"/>
        </w:rPr>
        <w:drawing>
          <wp:inline distT="0" distB="0" distL="0" distR="0">
            <wp:extent cx="689883" cy="5168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pis.png"/>
                    <pic:cNvPicPr/>
                  </pic:nvPicPr>
                  <pic:blipFill>
                    <a:blip r:embed="rId17" cstate="print">
                      <a:biLevel thresh="75000"/>
                      <a:extLst>
                        <a:ext uri="{28A0092B-C50C-407E-A947-70E740481C1C}">
                          <a14:useLocalDpi xmlns:a14="http://schemas.microsoft.com/office/drawing/2010/main" val="0"/>
                        </a:ext>
                      </a:extLst>
                    </a:blip>
                    <a:stretch>
                      <a:fillRect/>
                    </a:stretch>
                  </pic:blipFill>
                  <pic:spPr>
                    <a:xfrm>
                      <a:off x="0" y="0"/>
                      <a:ext cx="695879" cy="521377"/>
                    </a:xfrm>
                    <a:prstGeom prst="rect">
                      <a:avLst/>
                    </a:prstGeom>
                  </pic:spPr>
                </pic:pic>
              </a:graphicData>
            </a:graphic>
          </wp:inline>
        </w:drawing>
      </w:r>
    </w:p>
    <w:p w:rsidR="00D91C14" w:rsidRPr="00D91C14" w:rsidRDefault="00D91C14" w:rsidP="00D91C14">
      <w:pPr>
        <w:suppressAutoHyphens/>
        <w:rPr>
          <w:rFonts w:asciiTheme="minorBidi" w:hAnsiTheme="minorBidi" w:cstheme="minorBidi"/>
          <w:szCs w:val="24"/>
          <w:lang w:eastAsia="zh-CN"/>
        </w:rPr>
      </w:pPr>
      <w:r>
        <w:rPr>
          <w:rFonts w:ascii="Times New Roman" w:hAnsi="Times New Roman"/>
          <w:szCs w:val="24"/>
          <w:lang w:val="en-US" w:eastAsia="bg-BG"/>
        </w:rPr>
        <w:t xml:space="preserve">18.06.2018 </w:t>
      </w:r>
      <w:r>
        <w:rPr>
          <w:rFonts w:ascii="Times New Roman" w:hAnsi="Times New Roman"/>
          <w:szCs w:val="24"/>
          <w:lang w:eastAsia="bg-BG"/>
        </w:rPr>
        <w:t xml:space="preserve">г. </w:t>
      </w:r>
      <w:r>
        <w:rPr>
          <w:rFonts w:ascii="Times New Roman" w:hAnsi="Times New Roman"/>
          <w:szCs w:val="24"/>
          <w:lang w:eastAsia="bg-BG"/>
        </w:rPr>
        <w:tab/>
      </w:r>
      <w:r>
        <w:rPr>
          <w:rFonts w:ascii="Times New Roman" w:hAnsi="Times New Roman"/>
          <w:szCs w:val="24"/>
          <w:lang w:eastAsia="bg-BG"/>
        </w:rPr>
        <w:tab/>
      </w:r>
      <w:r>
        <w:rPr>
          <w:rFonts w:ascii="Times New Roman" w:hAnsi="Times New Roman"/>
          <w:szCs w:val="24"/>
          <w:lang w:eastAsia="bg-BG"/>
        </w:rPr>
        <w:tab/>
      </w:r>
      <w:r>
        <w:rPr>
          <w:rFonts w:ascii="Times New Roman" w:hAnsi="Times New Roman"/>
          <w:szCs w:val="24"/>
          <w:lang w:eastAsia="bg-BG"/>
        </w:rPr>
        <w:tab/>
      </w:r>
      <w:r>
        <w:rPr>
          <w:rFonts w:ascii="Times New Roman" w:hAnsi="Times New Roman"/>
          <w:szCs w:val="24"/>
          <w:lang w:eastAsia="bg-BG"/>
        </w:rPr>
        <w:tab/>
        <w:t>Подпис: …………………….</w:t>
      </w:r>
    </w:p>
    <w:p w:rsidR="003D13F4" w:rsidRPr="003D13F4" w:rsidRDefault="003D13F4" w:rsidP="003D13F4">
      <w:pPr>
        <w:ind w:firstLine="0"/>
        <w:rPr>
          <w:rFonts w:asciiTheme="minorBidi" w:hAnsiTheme="minorBidi" w:cstheme="minorBidi"/>
          <w:szCs w:val="24"/>
        </w:rPr>
      </w:pPr>
    </w:p>
    <w:sectPr w:rsidR="003D13F4" w:rsidRPr="003D13F4" w:rsidSect="002E0379">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435E5"/>
    <w:multiLevelType w:val="hybridMultilevel"/>
    <w:tmpl w:val="8318A244"/>
    <w:lvl w:ilvl="0" w:tplc="970ADE06">
      <w:start w:val="1"/>
      <w:numFmt w:val="decimal"/>
      <w:lvlText w:val="%1)"/>
      <w:lvlJc w:val="left"/>
      <w:pPr>
        <w:ind w:left="720" w:hanging="360"/>
      </w:pPr>
      <w:rPr>
        <w:rFonts w:hint="default"/>
        <w:sz w:val="20"/>
        <w:szCs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23C61B5F"/>
    <w:multiLevelType w:val="hybridMultilevel"/>
    <w:tmpl w:val="7360B566"/>
    <w:lvl w:ilvl="0" w:tplc="970ADE06">
      <w:start w:val="1"/>
      <w:numFmt w:val="decimal"/>
      <w:lvlText w:val="%1)"/>
      <w:lvlJc w:val="left"/>
      <w:pPr>
        <w:ind w:left="720" w:hanging="360"/>
      </w:pPr>
      <w:rPr>
        <w:rFonts w:hint="default"/>
        <w:sz w:val="20"/>
        <w:szCs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2A8C7FAD"/>
    <w:multiLevelType w:val="multilevel"/>
    <w:tmpl w:val="A43E6D0A"/>
    <w:lvl w:ilvl="0">
      <w:start w:val="1"/>
      <w:numFmt w:val="decimal"/>
      <w:lvlText w:val="%1)"/>
      <w:lvlJc w:val="left"/>
      <w:pPr>
        <w:tabs>
          <w:tab w:val="num" w:pos="720"/>
        </w:tabs>
        <w:ind w:left="720" w:hanging="360"/>
      </w:pPr>
      <w:rPr>
        <w:b w:val="0"/>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C340A6E"/>
    <w:multiLevelType w:val="hybridMultilevel"/>
    <w:tmpl w:val="5D62FBF6"/>
    <w:lvl w:ilvl="0" w:tplc="3B86D1D6">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 w15:restartNumberingAfterBreak="0">
    <w:nsid w:val="304462D7"/>
    <w:multiLevelType w:val="hybridMultilevel"/>
    <w:tmpl w:val="23CCA36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30625128"/>
    <w:multiLevelType w:val="hybridMultilevel"/>
    <w:tmpl w:val="51BE5E2E"/>
    <w:lvl w:ilvl="0" w:tplc="970ADE06">
      <w:start w:val="1"/>
      <w:numFmt w:val="decimal"/>
      <w:lvlText w:val="%1)"/>
      <w:lvlJc w:val="left"/>
      <w:pPr>
        <w:ind w:left="720" w:hanging="360"/>
      </w:pPr>
      <w:rPr>
        <w:rFonts w:hint="default"/>
        <w:sz w:val="20"/>
        <w:szCs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307F3856"/>
    <w:multiLevelType w:val="hybridMultilevel"/>
    <w:tmpl w:val="4F8032C4"/>
    <w:lvl w:ilvl="0" w:tplc="970ADE06">
      <w:start w:val="1"/>
      <w:numFmt w:val="decimal"/>
      <w:lvlText w:val="%1)"/>
      <w:lvlJc w:val="left"/>
      <w:pPr>
        <w:ind w:left="720" w:hanging="360"/>
      </w:pPr>
      <w:rPr>
        <w:rFonts w:hint="default"/>
        <w:sz w:val="20"/>
        <w:szCs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42836B61"/>
    <w:multiLevelType w:val="multilevel"/>
    <w:tmpl w:val="A43E6D0A"/>
    <w:lvl w:ilvl="0">
      <w:start w:val="1"/>
      <w:numFmt w:val="decimal"/>
      <w:lvlText w:val="%1)"/>
      <w:lvlJc w:val="left"/>
      <w:pPr>
        <w:tabs>
          <w:tab w:val="num" w:pos="720"/>
        </w:tabs>
        <w:ind w:left="720" w:hanging="360"/>
      </w:pPr>
      <w:rPr>
        <w:b w:val="0"/>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CEB1DA6"/>
    <w:multiLevelType w:val="hybridMultilevel"/>
    <w:tmpl w:val="F684E302"/>
    <w:lvl w:ilvl="0" w:tplc="970ADE06">
      <w:start w:val="1"/>
      <w:numFmt w:val="decimal"/>
      <w:lvlText w:val="%1)"/>
      <w:lvlJc w:val="left"/>
      <w:pPr>
        <w:ind w:left="720" w:hanging="360"/>
      </w:pPr>
      <w:rPr>
        <w:rFonts w:hint="default"/>
        <w:sz w:val="20"/>
        <w:szCs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4FB479BA"/>
    <w:multiLevelType w:val="hybridMultilevel"/>
    <w:tmpl w:val="94062348"/>
    <w:lvl w:ilvl="0" w:tplc="970ADE06">
      <w:start w:val="1"/>
      <w:numFmt w:val="decimal"/>
      <w:lvlText w:val="%1)"/>
      <w:lvlJc w:val="left"/>
      <w:pPr>
        <w:ind w:left="720" w:hanging="360"/>
      </w:pPr>
      <w:rPr>
        <w:rFonts w:hint="default"/>
        <w:sz w:val="20"/>
        <w:szCs w:val="2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534A7D12"/>
    <w:multiLevelType w:val="multilevel"/>
    <w:tmpl w:val="A43E6D0A"/>
    <w:lvl w:ilvl="0">
      <w:start w:val="1"/>
      <w:numFmt w:val="decimal"/>
      <w:lvlText w:val="%1)"/>
      <w:lvlJc w:val="left"/>
      <w:pPr>
        <w:tabs>
          <w:tab w:val="num" w:pos="720"/>
        </w:tabs>
        <w:ind w:left="720" w:hanging="360"/>
      </w:pPr>
      <w:rPr>
        <w:b w:val="0"/>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6F06F8A"/>
    <w:multiLevelType w:val="hybridMultilevel"/>
    <w:tmpl w:val="BBC27B36"/>
    <w:lvl w:ilvl="0" w:tplc="970ADE06">
      <w:start w:val="1"/>
      <w:numFmt w:val="decimal"/>
      <w:lvlText w:val="%1)"/>
      <w:lvlJc w:val="left"/>
      <w:pPr>
        <w:ind w:left="1004" w:hanging="360"/>
      </w:pPr>
      <w:rPr>
        <w:rFonts w:hint="default"/>
        <w:sz w:val="20"/>
        <w:szCs w:val="20"/>
      </w:r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12" w15:restartNumberingAfterBreak="0">
    <w:nsid w:val="6A8C4C4F"/>
    <w:multiLevelType w:val="hybridMultilevel"/>
    <w:tmpl w:val="4E66EF5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730D0AFE"/>
    <w:multiLevelType w:val="hybridMultilevel"/>
    <w:tmpl w:val="8318A244"/>
    <w:lvl w:ilvl="0" w:tplc="970ADE06">
      <w:start w:val="1"/>
      <w:numFmt w:val="decimal"/>
      <w:lvlText w:val="%1)"/>
      <w:lvlJc w:val="left"/>
      <w:pPr>
        <w:ind w:left="720" w:hanging="360"/>
      </w:pPr>
      <w:rPr>
        <w:rFonts w:hint="default"/>
        <w:sz w:val="20"/>
        <w:szCs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74B76DB5"/>
    <w:multiLevelType w:val="multilevel"/>
    <w:tmpl w:val="A43E6D0A"/>
    <w:lvl w:ilvl="0">
      <w:start w:val="1"/>
      <w:numFmt w:val="decimal"/>
      <w:lvlText w:val="%1)"/>
      <w:lvlJc w:val="left"/>
      <w:pPr>
        <w:tabs>
          <w:tab w:val="num" w:pos="720"/>
        </w:tabs>
        <w:ind w:left="720" w:hanging="360"/>
      </w:pPr>
      <w:rPr>
        <w:b w:val="0"/>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7A662CF"/>
    <w:multiLevelType w:val="multilevel"/>
    <w:tmpl w:val="A43E6D0A"/>
    <w:lvl w:ilvl="0">
      <w:start w:val="1"/>
      <w:numFmt w:val="decimal"/>
      <w:lvlText w:val="%1)"/>
      <w:lvlJc w:val="left"/>
      <w:pPr>
        <w:tabs>
          <w:tab w:val="num" w:pos="720"/>
        </w:tabs>
        <w:ind w:left="720" w:hanging="360"/>
      </w:pPr>
      <w:rPr>
        <w:b w:val="0"/>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86878D7"/>
    <w:multiLevelType w:val="multilevel"/>
    <w:tmpl w:val="A43E6D0A"/>
    <w:lvl w:ilvl="0">
      <w:start w:val="1"/>
      <w:numFmt w:val="decimal"/>
      <w:lvlText w:val="%1)"/>
      <w:lvlJc w:val="left"/>
      <w:pPr>
        <w:tabs>
          <w:tab w:val="num" w:pos="720"/>
        </w:tabs>
        <w:ind w:left="720" w:hanging="360"/>
      </w:pPr>
      <w:rPr>
        <w:b w:val="0"/>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A8460D5"/>
    <w:multiLevelType w:val="hybridMultilevel"/>
    <w:tmpl w:val="23CCA36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
  </w:num>
  <w:num w:numId="2">
    <w:abstractNumId w:val="9"/>
  </w:num>
  <w:num w:numId="3">
    <w:abstractNumId w:val="10"/>
  </w:num>
  <w:num w:numId="4">
    <w:abstractNumId w:val="14"/>
  </w:num>
  <w:num w:numId="5">
    <w:abstractNumId w:val="7"/>
  </w:num>
  <w:num w:numId="6">
    <w:abstractNumId w:val="16"/>
  </w:num>
  <w:num w:numId="7">
    <w:abstractNumId w:val="15"/>
  </w:num>
  <w:num w:numId="8">
    <w:abstractNumId w:val="4"/>
  </w:num>
  <w:num w:numId="9">
    <w:abstractNumId w:val="2"/>
  </w:num>
  <w:num w:numId="10">
    <w:abstractNumId w:val="8"/>
  </w:num>
  <w:num w:numId="11">
    <w:abstractNumId w:val="6"/>
  </w:num>
  <w:num w:numId="12">
    <w:abstractNumId w:val="17"/>
  </w:num>
  <w:num w:numId="13">
    <w:abstractNumId w:val="0"/>
  </w:num>
  <w:num w:numId="14">
    <w:abstractNumId w:val="12"/>
  </w:num>
  <w:num w:numId="15">
    <w:abstractNumId w:val="11"/>
  </w:num>
  <w:num w:numId="16">
    <w:abstractNumId w:val="5"/>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3F4"/>
    <w:rsid w:val="000B1811"/>
    <w:rsid w:val="003D13F4"/>
    <w:rsid w:val="004C2EAD"/>
    <w:rsid w:val="004D7CB7"/>
    <w:rsid w:val="00513DFF"/>
    <w:rsid w:val="006649A8"/>
    <w:rsid w:val="00674930"/>
    <w:rsid w:val="00773856"/>
    <w:rsid w:val="00865505"/>
    <w:rsid w:val="00881B8C"/>
    <w:rsid w:val="008D77D7"/>
    <w:rsid w:val="009045AA"/>
    <w:rsid w:val="00951C37"/>
    <w:rsid w:val="009D1091"/>
    <w:rsid w:val="00AE4E24"/>
    <w:rsid w:val="00B61D5F"/>
    <w:rsid w:val="00B96E93"/>
    <w:rsid w:val="00C02270"/>
    <w:rsid w:val="00C247E0"/>
    <w:rsid w:val="00C43D2E"/>
    <w:rsid w:val="00CD3A3D"/>
    <w:rsid w:val="00CF1B97"/>
    <w:rsid w:val="00D91C14"/>
    <w:rsid w:val="00DE43F7"/>
    <w:rsid w:val="00E21186"/>
    <w:rsid w:val="00E53D88"/>
    <w:rsid w:val="00F96030"/>
    <w:rsid w:val="00FF07BF"/>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stockticker"/>
  <w:shapeDefaults>
    <o:shapedefaults v:ext="edit" spidmax="1026"/>
    <o:shapelayout v:ext="edit">
      <o:idmap v:ext="edit" data="1"/>
    </o:shapelayout>
  </w:shapeDefaults>
  <w:decimalSymbol w:val=","/>
  <w:listSeparator w:val=";"/>
  <w15:docId w15:val="{D58ED42F-AA3A-472E-93F8-5CA1F7F47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3F4"/>
    <w:pPr>
      <w:spacing w:after="0" w:line="240" w:lineRule="auto"/>
      <w:ind w:firstLine="567"/>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D13F4"/>
    <w:rPr>
      <w:color w:val="0563C1"/>
      <w:u w:val="single"/>
    </w:rPr>
  </w:style>
  <w:style w:type="character" w:customStyle="1" w:styleId="bibliographic-informationtitle">
    <w:name w:val="bibliographic-information__title"/>
    <w:rsid w:val="003D13F4"/>
  </w:style>
  <w:style w:type="character" w:customStyle="1" w:styleId="bibliographic-informationvalue">
    <w:name w:val="bibliographic-information__value"/>
    <w:rsid w:val="003D13F4"/>
  </w:style>
  <w:style w:type="paragraph" w:styleId="ListParagraph">
    <w:name w:val="List Paragraph"/>
    <w:basedOn w:val="Normal"/>
    <w:uiPriority w:val="34"/>
    <w:qFormat/>
    <w:rsid w:val="00E21186"/>
    <w:pPr>
      <w:ind w:left="720"/>
      <w:contextualSpacing/>
    </w:pPr>
  </w:style>
  <w:style w:type="paragraph" w:styleId="BalloonText">
    <w:name w:val="Balloon Text"/>
    <w:basedOn w:val="Normal"/>
    <w:link w:val="BalloonTextChar"/>
    <w:uiPriority w:val="99"/>
    <w:semiHidden/>
    <w:unhideWhenUsed/>
    <w:rsid w:val="00C43D2E"/>
    <w:rPr>
      <w:rFonts w:ascii="Tahoma" w:hAnsi="Tahoma" w:cs="Tahoma"/>
      <w:sz w:val="16"/>
      <w:szCs w:val="16"/>
    </w:rPr>
  </w:style>
  <w:style w:type="character" w:customStyle="1" w:styleId="BalloonTextChar">
    <w:name w:val="Balloon Text Char"/>
    <w:basedOn w:val="DefaultParagraphFont"/>
    <w:link w:val="BalloonText"/>
    <w:uiPriority w:val="99"/>
    <w:semiHidden/>
    <w:rsid w:val="00C43D2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5753/cbie.sbie.2015.469" TargetMode="External"/><Relationship Id="rId13" Type="http://schemas.openxmlformats.org/officeDocument/2006/relationships/hyperlink" Target="https://doi.org/10.1007/978-3-319-65849-0_3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eople.cs.uct.ac.za/~dbseug001/res/docs/litReviewE.pdf" TargetMode="External"/><Relationship Id="rId12" Type="http://schemas.openxmlformats.org/officeDocument/2006/relationships/hyperlink" Target="https://peer.asee.org/gamification-of-engineering-courses.pdf"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doi.org/10.1007/s11240-017-1180-0" TargetMode="External"/><Relationship Id="rId1" Type="http://schemas.openxmlformats.org/officeDocument/2006/relationships/numbering" Target="numbering.xml"/><Relationship Id="rId6" Type="http://schemas.openxmlformats.org/officeDocument/2006/relationships/hyperlink" Target="http://www.aichi-edu.ac.jp/intro/files/seika05_1.pdf" TargetMode="External"/><Relationship Id="rId11" Type="http://schemas.openxmlformats.org/officeDocument/2006/relationships/hyperlink" Target="https://acervodigital.ufpr.br/bitstream/handle/1884/45345/R%20-%20T%20-%20MONICA%20HOELDTKE%20PIETRUCHINSKI.pdf?sequence=1&amp;isAllowed=y" TargetMode="External"/><Relationship Id="rId5" Type="http://schemas.openxmlformats.org/officeDocument/2006/relationships/hyperlink" Target="http://iniod.com/wp-content/uploads/2013/09/Report%20_Dimitrov_E_learning_Trends_London_%202013.pdf" TargetMode="External"/><Relationship Id="rId15" Type="http://schemas.openxmlformats.org/officeDocument/2006/relationships/hyperlink" Target="https://doi.org/10.1007/978-981-10-7566-7_51" TargetMode="External"/><Relationship Id="rId10" Type="http://schemas.openxmlformats.org/officeDocument/2006/relationships/hyperlink" Target="https://ieeexplore.ieee.org/abstract/document/752141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estpoint.edu/cfe/Literature/MJackson_16.pdf" TargetMode="External"/><Relationship Id="rId14" Type="http://schemas.openxmlformats.org/officeDocument/2006/relationships/hyperlink" Target="https://doi.org/10.1007/s10639-018-974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8</Pages>
  <Words>3412</Words>
  <Characters>19452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Лина Йорданова</dc:creator>
  <cp:keywords/>
  <dc:description/>
  <cp:lastModifiedBy>user</cp:lastModifiedBy>
  <cp:revision>21</cp:revision>
  <dcterms:created xsi:type="dcterms:W3CDTF">2018-05-17T19:42:00Z</dcterms:created>
  <dcterms:modified xsi:type="dcterms:W3CDTF">2018-07-30T08:47:00Z</dcterms:modified>
</cp:coreProperties>
</file>